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99C" w14:textId="77777777" w:rsidR="00B43FF1" w:rsidRPr="00B43FF1" w:rsidRDefault="00703D2E" w:rsidP="00B43FF1">
      <w:pPr>
        <w:pStyle w:val="NoSpacing"/>
        <w:rPr>
          <w:rFonts w:ascii="Calibri" w:hAnsi="Calibri" w:cs="Calibri"/>
          <w:b/>
          <w:bCs/>
        </w:rPr>
      </w:pPr>
      <w:r w:rsidRPr="00B43FF1">
        <w:rPr>
          <w:rFonts w:ascii="Calibri" w:hAnsi="Calibri" w:cs="Calibri"/>
          <w:b/>
          <w:bCs/>
        </w:rPr>
        <w:t>Rationale</w:t>
      </w:r>
    </w:p>
    <w:p w14:paraId="591FADB4" w14:textId="77777777" w:rsidR="00944593" w:rsidRPr="00944593" w:rsidRDefault="00944593" w:rsidP="00944593">
      <w:pPr>
        <w:tabs>
          <w:tab w:val="center" w:pos="4513"/>
          <w:tab w:val="right" w:pos="9026"/>
        </w:tabs>
        <w:spacing w:after="0" w:line="240" w:lineRule="auto"/>
        <w:jc w:val="both"/>
        <w:rPr>
          <w:rFonts w:ascii="Calibri" w:hAnsi="Calibri" w:cs="Calibri"/>
        </w:rPr>
      </w:pPr>
      <w:r w:rsidRPr="00944593">
        <w:rPr>
          <w:rFonts w:ascii="Calibri" w:hAnsi="Calibri" w:cs="Calibri"/>
        </w:rPr>
        <w:t xml:space="preserve">It is particularly important in the early years that there is no delay in making any necessary special educational provision. Early action to address identified needs is critical to the future progress and improved outcomes that are essential in helping the child prepare for adult life. All settings should adopt a graduated approach with four stages of action: </w:t>
      </w:r>
    </w:p>
    <w:p w14:paraId="2F57BE70" w14:textId="77777777" w:rsidR="00944593" w:rsidRPr="00944593" w:rsidRDefault="00944593" w:rsidP="00944593">
      <w:pPr>
        <w:numPr>
          <w:ilvl w:val="0"/>
          <w:numId w:val="6"/>
        </w:numPr>
        <w:tabs>
          <w:tab w:val="center" w:pos="4513"/>
          <w:tab w:val="right" w:pos="9026"/>
        </w:tabs>
        <w:spacing w:after="0" w:line="240" w:lineRule="auto"/>
        <w:jc w:val="both"/>
        <w:rPr>
          <w:rFonts w:ascii="Calibri" w:hAnsi="Calibri" w:cs="Calibri"/>
        </w:rPr>
      </w:pPr>
      <w:r w:rsidRPr="00944593">
        <w:rPr>
          <w:rFonts w:ascii="Calibri" w:hAnsi="Calibri" w:cs="Calibri"/>
        </w:rPr>
        <w:t>Assess</w:t>
      </w:r>
    </w:p>
    <w:p w14:paraId="5431A5AE" w14:textId="77777777" w:rsidR="00944593" w:rsidRPr="00944593" w:rsidRDefault="00944593" w:rsidP="00944593">
      <w:pPr>
        <w:numPr>
          <w:ilvl w:val="0"/>
          <w:numId w:val="6"/>
        </w:numPr>
        <w:tabs>
          <w:tab w:val="center" w:pos="4513"/>
          <w:tab w:val="right" w:pos="9026"/>
        </w:tabs>
        <w:spacing w:after="0" w:line="240" w:lineRule="auto"/>
        <w:jc w:val="both"/>
        <w:rPr>
          <w:rFonts w:ascii="Calibri" w:hAnsi="Calibri" w:cs="Calibri"/>
        </w:rPr>
      </w:pPr>
      <w:r w:rsidRPr="00944593">
        <w:rPr>
          <w:rFonts w:ascii="Calibri" w:hAnsi="Calibri" w:cs="Calibri"/>
        </w:rPr>
        <w:t>Plan</w:t>
      </w:r>
    </w:p>
    <w:p w14:paraId="0FADD9A2" w14:textId="77777777" w:rsidR="00944593" w:rsidRPr="00944593" w:rsidRDefault="00944593" w:rsidP="00944593">
      <w:pPr>
        <w:numPr>
          <w:ilvl w:val="0"/>
          <w:numId w:val="6"/>
        </w:numPr>
        <w:tabs>
          <w:tab w:val="center" w:pos="4513"/>
          <w:tab w:val="right" w:pos="9026"/>
        </w:tabs>
        <w:spacing w:after="0" w:line="240" w:lineRule="auto"/>
        <w:jc w:val="both"/>
        <w:rPr>
          <w:rFonts w:ascii="Calibri" w:hAnsi="Calibri" w:cs="Calibri"/>
        </w:rPr>
      </w:pPr>
      <w:r w:rsidRPr="00944593">
        <w:rPr>
          <w:rFonts w:ascii="Calibri" w:hAnsi="Calibri" w:cs="Calibri"/>
        </w:rPr>
        <w:t xml:space="preserve">Do </w:t>
      </w:r>
    </w:p>
    <w:p w14:paraId="1B82D207" w14:textId="77777777" w:rsidR="00944593" w:rsidRPr="00944593" w:rsidRDefault="00944593" w:rsidP="00944593">
      <w:pPr>
        <w:numPr>
          <w:ilvl w:val="0"/>
          <w:numId w:val="6"/>
        </w:numPr>
        <w:tabs>
          <w:tab w:val="center" w:pos="4513"/>
          <w:tab w:val="right" w:pos="9026"/>
        </w:tabs>
        <w:spacing w:after="0" w:line="240" w:lineRule="auto"/>
        <w:jc w:val="both"/>
        <w:rPr>
          <w:rFonts w:ascii="Calibri" w:hAnsi="Calibri" w:cs="Calibri"/>
        </w:rPr>
      </w:pPr>
      <w:r w:rsidRPr="00944593">
        <w:rPr>
          <w:rFonts w:ascii="Calibri" w:hAnsi="Calibri" w:cs="Calibri"/>
        </w:rPr>
        <w:t>Review</w:t>
      </w:r>
    </w:p>
    <w:p w14:paraId="04C01689" w14:textId="77777777" w:rsidR="00944593" w:rsidRPr="00944593" w:rsidRDefault="00944593" w:rsidP="00944593">
      <w:pPr>
        <w:tabs>
          <w:tab w:val="center" w:pos="4513"/>
          <w:tab w:val="right" w:pos="9026"/>
        </w:tabs>
        <w:spacing w:after="0" w:line="240" w:lineRule="auto"/>
        <w:jc w:val="both"/>
        <w:rPr>
          <w:rFonts w:ascii="Calibri" w:hAnsi="Calibri" w:cs="Calibri"/>
        </w:rPr>
      </w:pPr>
    </w:p>
    <w:p w14:paraId="582D3DE4" w14:textId="3F807402" w:rsidR="00944593" w:rsidRDefault="00944593" w:rsidP="00944593">
      <w:pPr>
        <w:tabs>
          <w:tab w:val="center" w:pos="4513"/>
          <w:tab w:val="right" w:pos="9026"/>
        </w:tabs>
        <w:spacing w:after="0" w:line="240" w:lineRule="auto"/>
        <w:jc w:val="both"/>
        <w:rPr>
          <w:rFonts w:ascii="Calibri" w:hAnsi="Calibri" w:cs="Calibri"/>
        </w:rPr>
      </w:pPr>
      <w:r w:rsidRPr="00944593">
        <w:rPr>
          <w:rFonts w:ascii="Calibri" w:hAnsi="Calibri" w:cs="Calibri"/>
        </w:rPr>
        <w:t xml:space="preserve">Settings can make a request for short term Early Years Inclusion </w:t>
      </w:r>
      <w:r w:rsidR="00D17038">
        <w:rPr>
          <w:rFonts w:ascii="Calibri" w:hAnsi="Calibri" w:cs="Calibri"/>
        </w:rPr>
        <w:t>S</w:t>
      </w:r>
      <w:r w:rsidRPr="00944593">
        <w:rPr>
          <w:rFonts w:ascii="Calibri" w:hAnsi="Calibri" w:cs="Calibri"/>
        </w:rPr>
        <w:t xml:space="preserve">upport Funding where they have exhausted all available resources and support. Funding is intended to support children with emerging needs for a time limited period only. Should these needs continue beyond the agreed timeline and/or needs escalate, you should consider whether involvement of other professionals and/or an EHC needs assessment is the appropriate route. Note: you </w:t>
      </w:r>
      <w:r w:rsidRPr="00D17038">
        <w:rPr>
          <w:rFonts w:ascii="Calibri" w:hAnsi="Calibri" w:cs="Calibri"/>
          <w:u w:val="single"/>
        </w:rPr>
        <w:t>do not</w:t>
      </w:r>
      <w:r w:rsidRPr="00944593">
        <w:rPr>
          <w:rFonts w:ascii="Calibri" w:hAnsi="Calibri" w:cs="Calibri"/>
        </w:rPr>
        <w:t xml:space="preserve"> have to have Educational Psychology or other professional involvement before you can apply for either the short-term Early Years Inclusion</w:t>
      </w:r>
      <w:r w:rsidR="00D17038">
        <w:rPr>
          <w:rFonts w:ascii="Calibri" w:hAnsi="Calibri" w:cs="Calibri"/>
        </w:rPr>
        <w:t xml:space="preserve"> Support</w:t>
      </w:r>
      <w:r w:rsidRPr="00944593">
        <w:rPr>
          <w:rFonts w:ascii="Calibri" w:hAnsi="Calibri" w:cs="Calibri"/>
        </w:rPr>
        <w:t xml:space="preserve"> Funding or an EHC needs assessment. However, you will be required to demonstrate a good understanding of the child’s developmental needs and how you have applied the graduated approach.</w:t>
      </w:r>
    </w:p>
    <w:p w14:paraId="71F48EED" w14:textId="77777777" w:rsidR="00472166" w:rsidRDefault="00472166" w:rsidP="00472166">
      <w:pPr>
        <w:pStyle w:val="NoSpacing"/>
        <w:rPr>
          <w:rFonts w:ascii="Calibri" w:hAnsi="Calibri" w:cs="Calibri"/>
          <w:b/>
          <w:bCs/>
          <w:sz w:val="18"/>
          <w:szCs w:val="18"/>
          <w:highlight w:val="yellow"/>
        </w:rPr>
      </w:pPr>
    </w:p>
    <w:p w14:paraId="6B67837B" w14:textId="17CEC1FC" w:rsidR="00472166" w:rsidRPr="00FC2F68" w:rsidRDefault="00472166" w:rsidP="00472166">
      <w:pPr>
        <w:pStyle w:val="NoSpacing"/>
        <w:rPr>
          <w:rFonts w:ascii="Calibri" w:hAnsi="Calibri" w:cs="Calibri"/>
          <w:b/>
          <w:bCs/>
        </w:rPr>
      </w:pPr>
      <w:r w:rsidRPr="00FC2F68">
        <w:rPr>
          <w:rFonts w:ascii="Calibri" w:hAnsi="Calibri" w:cs="Calibri"/>
          <w:b/>
          <w:bCs/>
        </w:rPr>
        <w:t>Exceptional circumstances</w:t>
      </w:r>
    </w:p>
    <w:p w14:paraId="79FA201C" w14:textId="79236B86" w:rsidR="00FC2F68" w:rsidRDefault="00472166" w:rsidP="00472166">
      <w:pPr>
        <w:pStyle w:val="NoSpacing"/>
        <w:rPr>
          <w:rFonts w:ascii="Calibri" w:hAnsi="Calibri" w:cs="Calibri"/>
        </w:rPr>
      </w:pPr>
      <w:r w:rsidRPr="00FC2F68">
        <w:rPr>
          <w:rFonts w:ascii="Calibri" w:hAnsi="Calibri" w:cs="Calibri"/>
        </w:rPr>
        <w:t>In rare cases it may be necessary that EY settings may wish to apply for EY Inclusion</w:t>
      </w:r>
      <w:r w:rsidR="00D17038">
        <w:rPr>
          <w:rFonts w:ascii="Calibri" w:hAnsi="Calibri" w:cs="Calibri"/>
        </w:rPr>
        <w:t xml:space="preserve"> Support</w:t>
      </w:r>
      <w:r w:rsidRPr="00FC2F68">
        <w:rPr>
          <w:rFonts w:ascii="Calibri" w:hAnsi="Calibri" w:cs="Calibri"/>
        </w:rPr>
        <w:t xml:space="preserve"> funding when a child has significant SEND. In these cases, EY Settings may not be able to provide the evidence requested within some of the above referenced criteria. </w:t>
      </w:r>
    </w:p>
    <w:p w14:paraId="4C9B80B1" w14:textId="77777777" w:rsidR="00FC2F68" w:rsidRDefault="00472166" w:rsidP="00472166">
      <w:pPr>
        <w:pStyle w:val="NoSpacing"/>
        <w:rPr>
          <w:rFonts w:ascii="Calibri" w:hAnsi="Calibri" w:cs="Calibri"/>
        </w:rPr>
      </w:pPr>
      <w:r w:rsidRPr="00FC2F68">
        <w:rPr>
          <w:rFonts w:ascii="Calibri" w:hAnsi="Calibri" w:cs="Calibri"/>
        </w:rPr>
        <w:t xml:space="preserve">A request can be made under exceptional circumstances. </w:t>
      </w:r>
    </w:p>
    <w:p w14:paraId="7D2BE3CA" w14:textId="0BAED12E" w:rsidR="00472166" w:rsidRPr="00FC2F68" w:rsidRDefault="00472166" w:rsidP="00472166">
      <w:pPr>
        <w:pStyle w:val="NoSpacing"/>
        <w:rPr>
          <w:rFonts w:ascii="Calibri" w:hAnsi="Calibri" w:cs="Calibri"/>
        </w:rPr>
      </w:pPr>
      <w:r w:rsidRPr="00FC2F68">
        <w:rPr>
          <w:rFonts w:ascii="Calibri" w:hAnsi="Calibri" w:cs="Calibri"/>
        </w:rPr>
        <w:t>EY settings will still need to evidence that the child has significant needs through transition meeting, Portage involvement, paediatric reports or any other information and anticipatory provision that will need to be in place to meet the child’s needs.</w:t>
      </w:r>
    </w:p>
    <w:p w14:paraId="248834F7" w14:textId="77777777" w:rsidR="00944593" w:rsidRDefault="00944593" w:rsidP="00944593">
      <w:pPr>
        <w:tabs>
          <w:tab w:val="center" w:pos="4513"/>
          <w:tab w:val="right" w:pos="9026"/>
        </w:tabs>
        <w:spacing w:after="0" w:line="240" w:lineRule="auto"/>
        <w:jc w:val="both"/>
        <w:rPr>
          <w:rFonts w:ascii="Calibri" w:hAnsi="Calibri" w:cs="Calibri"/>
        </w:rPr>
      </w:pPr>
    </w:p>
    <w:p w14:paraId="3E8A2592" w14:textId="00B59CCA" w:rsidR="00703D2E" w:rsidRPr="00B43FF1" w:rsidRDefault="00703D2E" w:rsidP="00B43FF1">
      <w:pPr>
        <w:pStyle w:val="NoSpacing"/>
        <w:rPr>
          <w:rFonts w:ascii="Calibri" w:hAnsi="Calibri" w:cs="Calibri"/>
          <w:b/>
          <w:bCs/>
        </w:rPr>
      </w:pPr>
      <w:r w:rsidRPr="00B43FF1">
        <w:rPr>
          <w:rFonts w:ascii="Calibri" w:hAnsi="Calibri" w:cs="Calibri"/>
          <w:b/>
          <w:bCs/>
        </w:rPr>
        <w:t>Requirements</w:t>
      </w:r>
    </w:p>
    <w:p w14:paraId="50ED3520" w14:textId="4070FBD0" w:rsidR="00472166" w:rsidRPr="00472166" w:rsidRDefault="00703D2E" w:rsidP="002B1136">
      <w:pPr>
        <w:pStyle w:val="NoSpacing"/>
        <w:numPr>
          <w:ilvl w:val="0"/>
          <w:numId w:val="11"/>
        </w:numPr>
        <w:rPr>
          <w:rFonts w:ascii="Calibri" w:hAnsi="Calibri" w:cs="Calibri"/>
        </w:rPr>
      </w:pPr>
      <w:r w:rsidRPr="00472166">
        <w:rPr>
          <w:rFonts w:ascii="Calibri" w:eastAsia="Times New Roman" w:hAnsi="Calibri" w:cs="Calibri"/>
          <w:lang w:eastAsia="en-GB"/>
        </w:rPr>
        <w:t>This is a single application</w:t>
      </w:r>
      <w:r w:rsidR="00944593" w:rsidRPr="00472166">
        <w:rPr>
          <w:rFonts w:ascii="Calibri" w:eastAsia="Times New Roman" w:hAnsi="Calibri" w:cs="Calibri"/>
          <w:lang w:eastAsia="en-GB"/>
        </w:rPr>
        <w:t xml:space="preserve">. </w:t>
      </w:r>
      <w:r w:rsidRPr="00472166">
        <w:rPr>
          <w:rFonts w:ascii="Calibri" w:eastAsia="Times New Roman" w:hAnsi="Calibri" w:cs="Calibri"/>
          <w:lang w:eastAsia="en-GB"/>
        </w:rPr>
        <w:t>Please note in order to acc</w:t>
      </w:r>
      <w:r w:rsidR="00944593" w:rsidRPr="00472166">
        <w:rPr>
          <w:rFonts w:ascii="Calibri" w:eastAsia="Times New Roman" w:hAnsi="Calibri" w:cs="Calibri"/>
          <w:lang w:eastAsia="en-GB"/>
        </w:rPr>
        <w:t xml:space="preserve">ess Early Years </w:t>
      </w:r>
      <w:r w:rsidRPr="00472166">
        <w:rPr>
          <w:rFonts w:ascii="Calibri" w:eastAsia="Times New Roman" w:hAnsi="Calibri" w:cs="Calibri"/>
          <w:lang w:eastAsia="en-GB"/>
        </w:rPr>
        <w:t>Inclusion</w:t>
      </w:r>
      <w:r w:rsidR="00D17038">
        <w:rPr>
          <w:rFonts w:ascii="Calibri" w:eastAsia="Times New Roman" w:hAnsi="Calibri" w:cs="Calibri"/>
          <w:lang w:eastAsia="en-GB"/>
        </w:rPr>
        <w:t xml:space="preserve"> Support</w:t>
      </w:r>
      <w:r w:rsidRPr="00472166">
        <w:rPr>
          <w:rFonts w:ascii="Calibri" w:eastAsia="Times New Roman" w:hAnsi="Calibri" w:cs="Calibri"/>
          <w:lang w:eastAsia="en-GB"/>
        </w:rPr>
        <w:t xml:space="preserve"> Funding</w:t>
      </w:r>
      <w:r w:rsidR="00B43FF1" w:rsidRPr="00472166">
        <w:rPr>
          <w:rFonts w:ascii="Calibri" w:eastAsia="Times New Roman" w:hAnsi="Calibri" w:cs="Calibri"/>
          <w:lang w:eastAsia="en-GB"/>
        </w:rPr>
        <w:t>,</w:t>
      </w:r>
      <w:r w:rsidRPr="00472166">
        <w:rPr>
          <w:rFonts w:ascii="Calibri" w:eastAsia="Times New Roman" w:hAnsi="Calibri" w:cs="Calibri"/>
          <w:lang w:eastAsia="en-GB"/>
        </w:rPr>
        <w:t xml:space="preserve"> </w:t>
      </w:r>
      <w:r w:rsidR="00944593" w:rsidRPr="00472166">
        <w:rPr>
          <w:rFonts w:ascii="Calibri" w:eastAsia="Times New Roman" w:hAnsi="Calibri" w:cs="Calibri"/>
          <w:lang w:eastAsia="en-GB"/>
        </w:rPr>
        <w:t xml:space="preserve">the </w:t>
      </w:r>
      <w:r w:rsidRPr="00472166">
        <w:rPr>
          <w:rFonts w:ascii="Calibri" w:eastAsia="Times New Roman" w:hAnsi="Calibri" w:cs="Calibri"/>
          <w:lang w:eastAsia="en-GB"/>
        </w:rPr>
        <w:t>child must be eligible for 2-, 3- and 4-year-old</w:t>
      </w:r>
      <w:r w:rsidRPr="00472166">
        <w:rPr>
          <w:rFonts w:ascii="Calibri" w:hAnsi="Calibri" w:cs="Calibri"/>
        </w:rPr>
        <w:t xml:space="preserve"> entitlement funding.</w:t>
      </w:r>
      <w:r w:rsidR="00472166" w:rsidRPr="00472166">
        <w:rPr>
          <w:rFonts w:ascii="Calibri" w:hAnsi="Calibri" w:cs="Calibri"/>
        </w:rPr>
        <w:t xml:space="preserve">  If a child is not accessing their full entitlement, then the hours of attendance must be referenced and </w:t>
      </w:r>
      <w:r w:rsidR="00472166" w:rsidRPr="00472166">
        <w:rPr>
          <w:rFonts w:ascii="Calibri" w:hAnsi="Calibri" w:cs="Calibri"/>
          <w:i/>
          <w:iCs/>
          <w:u w:val="single"/>
        </w:rPr>
        <w:t>why</w:t>
      </w:r>
      <w:r w:rsidR="00472166" w:rsidRPr="00472166">
        <w:rPr>
          <w:rFonts w:ascii="Calibri" w:hAnsi="Calibri" w:cs="Calibri"/>
        </w:rPr>
        <w:t>. (This may be parental choice; setting are unable to offer due to capacity and</w:t>
      </w:r>
      <w:r w:rsidR="00D26CB3">
        <w:rPr>
          <w:rFonts w:ascii="Calibri" w:hAnsi="Calibri" w:cs="Calibri"/>
        </w:rPr>
        <w:t>/</w:t>
      </w:r>
      <w:r w:rsidR="00472166" w:rsidRPr="00472166">
        <w:rPr>
          <w:rFonts w:ascii="Calibri" w:hAnsi="Calibri" w:cs="Calibri"/>
        </w:rPr>
        <w:t xml:space="preserve">or due to child’s level of need) </w:t>
      </w:r>
    </w:p>
    <w:p w14:paraId="7ADA720D" w14:textId="371BDA7A" w:rsidR="00703D2E" w:rsidRPr="00472166" w:rsidRDefault="00703D2E" w:rsidP="00B43FF1">
      <w:pPr>
        <w:pStyle w:val="NoSpacing"/>
        <w:rPr>
          <w:rFonts w:ascii="Calibri" w:eastAsia="Times New Roman" w:hAnsi="Calibri" w:cs="Calibri"/>
          <w:lang w:eastAsia="en-GB"/>
        </w:rPr>
      </w:pPr>
    </w:p>
    <w:p w14:paraId="3134599A" w14:textId="71E1ACBB" w:rsidR="00064FCA" w:rsidRPr="00B43FF1" w:rsidRDefault="00064FCA" w:rsidP="002B1136">
      <w:pPr>
        <w:pStyle w:val="NoSpacing"/>
        <w:numPr>
          <w:ilvl w:val="0"/>
          <w:numId w:val="11"/>
        </w:numPr>
        <w:rPr>
          <w:rFonts w:ascii="Calibri" w:hAnsi="Calibri" w:cs="Calibri"/>
        </w:rPr>
      </w:pPr>
      <w:r w:rsidRPr="00B43FF1">
        <w:rPr>
          <w:rFonts w:ascii="Calibri" w:hAnsi="Calibri" w:cs="Calibri"/>
        </w:rPr>
        <w:t xml:space="preserve">Prior to submission, you are required to attend a virtual SEND consultation to discuss your request. These are conducted on Tuesdays 1 x weekly. </w:t>
      </w:r>
    </w:p>
    <w:p w14:paraId="19B23FAE" w14:textId="77777777" w:rsidR="00944593" w:rsidRDefault="00944593" w:rsidP="00B43FF1">
      <w:pPr>
        <w:pStyle w:val="NoSpacing"/>
        <w:rPr>
          <w:rFonts w:ascii="Calibri" w:hAnsi="Calibri" w:cs="Calibri"/>
        </w:rPr>
      </w:pPr>
    </w:p>
    <w:p w14:paraId="7A5A7484" w14:textId="100BFB15" w:rsidR="00064FCA" w:rsidRPr="00B43FF1" w:rsidRDefault="00064FCA" w:rsidP="002B1136">
      <w:pPr>
        <w:pStyle w:val="NoSpacing"/>
        <w:numPr>
          <w:ilvl w:val="0"/>
          <w:numId w:val="11"/>
        </w:numPr>
        <w:rPr>
          <w:rFonts w:ascii="Calibri" w:hAnsi="Calibri" w:cs="Calibri"/>
        </w:rPr>
      </w:pPr>
      <w:r w:rsidRPr="00B43FF1">
        <w:rPr>
          <w:rFonts w:ascii="Calibri" w:hAnsi="Calibri" w:cs="Calibri"/>
        </w:rPr>
        <w:t xml:space="preserve">Please email </w:t>
      </w:r>
      <w:hyperlink r:id="rId7" w:history="1">
        <w:r w:rsidR="00FD34D2" w:rsidRPr="003E0DF8">
          <w:rPr>
            <w:rStyle w:val="Hyperlink"/>
            <w:rFonts w:ascii="Calibri" w:hAnsi="Calibri" w:cs="Calibri"/>
          </w:rPr>
          <w:t>EY.SEN@bury.gov.uk</w:t>
        </w:r>
      </w:hyperlink>
      <w:r w:rsidRPr="00B43FF1">
        <w:rPr>
          <w:rFonts w:ascii="Calibri" w:hAnsi="Calibri" w:cs="Calibri"/>
        </w:rPr>
        <w:t xml:space="preserve"> to book onto a consultation. You will receive an email with the date, </w:t>
      </w:r>
      <w:r w:rsidR="00944593" w:rsidRPr="00B43FF1">
        <w:rPr>
          <w:rFonts w:ascii="Calibri" w:hAnsi="Calibri" w:cs="Calibri"/>
        </w:rPr>
        <w:t>time,</w:t>
      </w:r>
      <w:r w:rsidRPr="00B43FF1">
        <w:rPr>
          <w:rFonts w:ascii="Calibri" w:hAnsi="Calibri" w:cs="Calibri"/>
        </w:rPr>
        <w:t xml:space="preserve"> </w:t>
      </w:r>
      <w:r w:rsidR="00B43FF1" w:rsidRPr="00B43FF1">
        <w:rPr>
          <w:rFonts w:ascii="Calibri" w:hAnsi="Calibri" w:cs="Calibri"/>
        </w:rPr>
        <w:t xml:space="preserve">and </w:t>
      </w:r>
      <w:r w:rsidRPr="00B43FF1">
        <w:rPr>
          <w:rFonts w:ascii="Calibri" w:hAnsi="Calibri" w:cs="Calibri"/>
        </w:rPr>
        <w:t>Teams link to access the meeting.</w:t>
      </w:r>
    </w:p>
    <w:p w14:paraId="23624A01" w14:textId="77777777" w:rsidR="00472166" w:rsidRDefault="00472166" w:rsidP="00472166">
      <w:pPr>
        <w:pStyle w:val="NoSpacing"/>
        <w:rPr>
          <w:rFonts w:ascii="Calibri" w:hAnsi="Calibri" w:cs="Calibri"/>
          <w:sz w:val="18"/>
          <w:szCs w:val="18"/>
          <w:highlight w:val="yellow"/>
        </w:rPr>
      </w:pPr>
    </w:p>
    <w:p w14:paraId="46D55B34" w14:textId="77777777" w:rsidR="00472166" w:rsidRDefault="00472166" w:rsidP="00472166">
      <w:pPr>
        <w:pStyle w:val="NoSpacing"/>
        <w:rPr>
          <w:rFonts w:ascii="Calibri" w:hAnsi="Calibri" w:cs="Calibri"/>
          <w:b/>
          <w:bCs/>
          <w:sz w:val="18"/>
          <w:szCs w:val="18"/>
        </w:rPr>
      </w:pPr>
    </w:p>
    <w:p w14:paraId="3AAC1634" w14:textId="77777777" w:rsidR="00472166" w:rsidRDefault="00472166" w:rsidP="00472166">
      <w:pPr>
        <w:pStyle w:val="NoSpacing"/>
        <w:rPr>
          <w:rFonts w:ascii="Calibri" w:hAnsi="Calibri" w:cs="Calibri"/>
          <w:b/>
          <w:bCs/>
          <w:sz w:val="18"/>
          <w:szCs w:val="18"/>
        </w:rPr>
      </w:pPr>
    </w:p>
    <w:p w14:paraId="3DCDD40E" w14:textId="77777777" w:rsidR="00FC2F68" w:rsidRDefault="00FC2F68" w:rsidP="002B1136">
      <w:pPr>
        <w:pStyle w:val="NoSpacing"/>
        <w:rPr>
          <w:rFonts w:ascii="Calibri" w:hAnsi="Calibri" w:cs="Calibri"/>
          <w:b/>
          <w:bCs/>
        </w:rPr>
      </w:pPr>
    </w:p>
    <w:p w14:paraId="512522B3" w14:textId="77777777" w:rsidR="00FC2F68" w:rsidRDefault="00FC2F68" w:rsidP="002B1136">
      <w:pPr>
        <w:pStyle w:val="NoSpacing"/>
        <w:rPr>
          <w:rFonts w:ascii="Calibri" w:hAnsi="Calibri" w:cs="Calibri"/>
          <w:b/>
          <w:bCs/>
        </w:rPr>
      </w:pPr>
    </w:p>
    <w:p w14:paraId="594790FE" w14:textId="77777777" w:rsidR="00FC2F68" w:rsidRDefault="00FC2F68" w:rsidP="002B1136">
      <w:pPr>
        <w:pStyle w:val="NoSpacing"/>
        <w:rPr>
          <w:rFonts w:ascii="Calibri" w:hAnsi="Calibri" w:cs="Calibri"/>
          <w:b/>
          <w:bCs/>
        </w:rPr>
      </w:pPr>
    </w:p>
    <w:p w14:paraId="6CC31A10" w14:textId="77777777" w:rsidR="00FC2F68" w:rsidRDefault="00FC2F68" w:rsidP="002B1136">
      <w:pPr>
        <w:pStyle w:val="NoSpacing"/>
        <w:rPr>
          <w:rFonts w:ascii="Calibri" w:hAnsi="Calibri" w:cs="Calibri"/>
          <w:b/>
          <w:bCs/>
        </w:rPr>
      </w:pPr>
    </w:p>
    <w:p w14:paraId="0C08BBC6" w14:textId="77777777" w:rsidR="00FC2F68" w:rsidRDefault="00FC2F68" w:rsidP="002B1136">
      <w:pPr>
        <w:pStyle w:val="NoSpacing"/>
        <w:rPr>
          <w:rFonts w:ascii="Calibri" w:hAnsi="Calibri" w:cs="Calibri"/>
          <w:b/>
          <w:bCs/>
        </w:rPr>
      </w:pPr>
    </w:p>
    <w:p w14:paraId="0540D517" w14:textId="13CBC9C8" w:rsidR="002B1136" w:rsidRDefault="002B1136" w:rsidP="002B1136">
      <w:pPr>
        <w:pStyle w:val="NoSpacing"/>
        <w:rPr>
          <w:rFonts w:ascii="Calibri" w:hAnsi="Calibri" w:cs="Calibri"/>
          <w:b/>
          <w:bCs/>
        </w:rPr>
      </w:pPr>
      <w:r w:rsidRPr="003C2C84">
        <w:rPr>
          <w:rFonts w:ascii="Calibri" w:hAnsi="Calibri" w:cs="Calibri"/>
          <w:b/>
          <w:bCs/>
        </w:rPr>
        <w:lastRenderedPageBreak/>
        <w:t>Evidence of Graduated Approach:</w:t>
      </w:r>
    </w:p>
    <w:p w14:paraId="1B83B23B" w14:textId="76DCA80C" w:rsidR="00472166" w:rsidRPr="002B1136" w:rsidRDefault="00472166" w:rsidP="002B1136">
      <w:pPr>
        <w:pStyle w:val="NoSpacing"/>
        <w:rPr>
          <w:rFonts w:ascii="Calibri" w:hAnsi="Calibri" w:cs="Calibri"/>
          <w:u w:val="single"/>
        </w:rPr>
      </w:pPr>
      <w:r w:rsidRPr="002B1136">
        <w:rPr>
          <w:rFonts w:ascii="Calibri" w:hAnsi="Calibri" w:cs="Calibri"/>
          <w:u w:val="single"/>
        </w:rPr>
        <w:t>Current assessment information</w:t>
      </w:r>
    </w:p>
    <w:p w14:paraId="5BE6F22F" w14:textId="77777777" w:rsidR="002B1136" w:rsidRPr="002B1136" w:rsidRDefault="00472166" w:rsidP="002B1136">
      <w:pPr>
        <w:pStyle w:val="NoSpacing"/>
        <w:numPr>
          <w:ilvl w:val="0"/>
          <w:numId w:val="13"/>
        </w:numPr>
        <w:rPr>
          <w:rFonts w:ascii="Calibri" w:hAnsi="Calibri" w:cs="Calibri"/>
        </w:rPr>
      </w:pPr>
      <w:r w:rsidRPr="002B1136">
        <w:rPr>
          <w:rFonts w:ascii="Calibri" w:hAnsi="Calibri" w:cs="Calibri"/>
        </w:rPr>
        <w:t>This must show</w:t>
      </w:r>
      <w:r w:rsidRPr="002B1136">
        <w:rPr>
          <w:rFonts w:ascii="Calibri" w:eastAsiaTheme="minorEastAsia" w:hAnsi="Calibri" w:cs="Calibri"/>
          <w:color w:val="000000" w:themeColor="text1"/>
          <w:kern w:val="24"/>
        </w:rPr>
        <w:t xml:space="preserve"> </w:t>
      </w:r>
      <w:r w:rsidRPr="002B1136">
        <w:rPr>
          <w:rFonts w:ascii="Calibri" w:hAnsi="Calibri" w:cs="Calibri"/>
        </w:rPr>
        <w:t xml:space="preserve">one or more areas of developmental difference and/or complex needs. This may present as a child being at least 12 months or more behind the expected ability. </w:t>
      </w:r>
    </w:p>
    <w:p w14:paraId="1C8A7552" w14:textId="77777777" w:rsidR="002B1136" w:rsidRPr="002B1136" w:rsidRDefault="00472166" w:rsidP="002B1136">
      <w:pPr>
        <w:pStyle w:val="NoSpacing"/>
        <w:numPr>
          <w:ilvl w:val="0"/>
          <w:numId w:val="13"/>
        </w:numPr>
        <w:rPr>
          <w:rFonts w:ascii="Calibri" w:hAnsi="Calibri" w:cs="Calibri"/>
          <w:b/>
          <w:bCs/>
        </w:rPr>
      </w:pPr>
      <w:r w:rsidRPr="002B1136">
        <w:rPr>
          <w:rFonts w:ascii="Calibri" w:hAnsi="Calibri" w:cs="Calibri"/>
        </w:rPr>
        <w:t xml:space="preserve">The current </w:t>
      </w:r>
      <w:r w:rsidR="003C2C84" w:rsidRPr="002B1136">
        <w:rPr>
          <w:rFonts w:ascii="Calibri" w:hAnsi="Calibri" w:cs="Calibri"/>
        </w:rPr>
        <w:t xml:space="preserve">developmental level of </w:t>
      </w:r>
      <w:r w:rsidRPr="002B1136">
        <w:rPr>
          <w:rFonts w:ascii="Calibri" w:hAnsi="Calibri" w:cs="Calibri"/>
        </w:rPr>
        <w:t>assessment information must be collaboratively gained from the parent/carer.</w:t>
      </w:r>
      <w:r w:rsidRPr="002B1136">
        <w:rPr>
          <w:rFonts w:ascii="Calibri" w:hAnsi="Calibri" w:cs="Calibri"/>
          <w:b/>
          <w:bCs/>
        </w:rPr>
        <w:t xml:space="preserve"> </w:t>
      </w:r>
    </w:p>
    <w:p w14:paraId="310815B0" w14:textId="77777777" w:rsidR="002B1136" w:rsidRDefault="003C2C84" w:rsidP="002B1136">
      <w:pPr>
        <w:pStyle w:val="NoSpacing"/>
        <w:numPr>
          <w:ilvl w:val="0"/>
          <w:numId w:val="13"/>
        </w:numPr>
        <w:rPr>
          <w:rFonts w:ascii="Calibri" w:hAnsi="Calibri" w:cs="Calibri"/>
        </w:rPr>
      </w:pPr>
      <w:r w:rsidRPr="002B1136">
        <w:rPr>
          <w:rFonts w:ascii="Calibri" w:hAnsi="Calibri" w:cs="Calibri"/>
        </w:rPr>
        <w:t>Please reference the child’s c</w:t>
      </w:r>
      <w:r w:rsidR="00472166" w:rsidRPr="002B1136">
        <w:rPr>
          <w:rFonts w:ascii="Calibri" w:hAnsi="Calibri" w:cs="Calibri"/>
        </w:rPr>
        <w:t>hronological age at</w:t>
      </w:r>
      <w:r w:rsidRPr="002B1136">
        <w:rPr>
          <w:rFonts w:ascii="Calibri" w:hAnsi="Calibri" w:cs="Calibri"/>
        </w:rPr>
        <w:t xml:space="preserve"> the</w:t>
      </w:r>
      <w:r w:rsidR="00472166" w:rsidRPr="002B1136">
        <w:rPr>
          <w:rFonts w:ascii="Calibri" w:hAnsi="Calibri" w:cs="Calibri"/>
        </w:rPr>
        <w:t xml:space="preserve"> time of assessment</w:t>
      </w:r>
      <w:r w:rsidRPr="002B1136">
        <w:rPr>
          <w:rFonts w:ascii="Calibri" w:hAnsi="Calibri" w:cs="Calibri"/>
        </w:rPr>
        <w:t xml:space="preserve"> </w:t>
      </w:r>
    </w:p>
    <w:p w14:paraId="26594DCA" w14:textId="71E9CA70" w:rsidR="00472166" w:rsidRPr="002B1136" w:rsidRDefault="002B1136" w:rsidP="002B1136">
      <w:pPr>
        <w:pStyle w:val="NoSpacing"/>
        <w:numPr>
          <w:ilvl w:val="0"/>
          <w:numId w:val="13"/>
        </w:numPr>
        <w:rPr>
          <w:rFonts w:ascii="Calibri" w:hAnsi="Calibri" w:cs="Calibri"/>
        </w:rPr>
      </w:pPr>
      <w:r w:rsidRPr="002B1136">
        <w:rPr>
          <w:rFonts w:ascii="Calibri" w:hAnsi="Calibri" w:cs="Calibri"/>
        </w:rPr>
        <w:t>Please</w:t>
      </w:r>
      <w:r w:rsidR="003C2C84" w:rsidRPr="002B1136">
        <w:rPr>
          <w:rFonts w:ascii="Calibri" w:hAnsi="Calibri" w:cs="Calibri"/>
        </w:rPr>
        <w:t xml:space="preserve"> include tracking information to highlight p</w:t>
      </w:r>
      <w:r w:rsidR="00472166" w:rsidRPr="002B1136">
        <w:rPr>
          <w:rFonts w:ascii="Calibri" w:hAnsi="Calibri" w:cs="Calibri"/>
        </w:rPr>
        <w:t>rogress over time</w:t>
      </w:r>
      <w:r w:rsidR="003C2C84" w:rsidRPr="002B1136">
        <w:rPr>
          <w:rFonts w:ascii="Calibri" w:hAnsi="Calibri" w:cs="Calibri"/>
        </w:rPr>
        <w:t>.</w:t>
      </w:r>
    </w:p>
    <w:p w14:paraId="05F78517" w14:textId="77777777" w:rsidR="002B1136" w:rsidRDefault="002B1136" w:rsidP="002B1136">
      <w:pPr>
        <w:pStyle w:val="NoSpacing"/>
        <w:rPr>
          <w:rFonts w:ascii="Calibri" w:hAnsi="Calibri" w:cs="Calibri"/>
          <w:u w:val="single"/>
        </w:rPr>
      </w:pPr>
    </w:p>
    <w:p w14:paraId="040A850E" w14:textId="67FC277E" w:rsidR="002B1136" w:rsidRPr="002B1136" w:rsidRDefault="002B1136" w:rsidP="002B1136">
      <w:pPr>
        <w:pStyle w:val="NoSpacing"/>
        <w:rPr>
          <w:rFonts w:ascii="Calibri" w:hAnsi="Calibri" w:cs="Calibri"/>
          <w:u w:val="single"/>
        </w:rPr>
      </w:pPr>
      <w:r w:rsidRPr="002B1136">
        <w:rPr>
          <w:rFonts w:ascii="Calibri" w:hAnsi="Calibri" w:cs="Calibri"/>
          <w:u w:val="single"/>
        </w:rPr>
        <w:t>Plan</w:t>
      </w:r>
      <w:r>
        <w:rPr>
          <w:rFonts w:ascii="Calibri" w:hAnsi="Calibri" w:cs="Calibri"/>
          <w:u w:val="single"/>
        </w:rPr>
        <w:t xml:space="preserve">: </w:t>
      </w:r>
      <w:r w:rsidRPr="002B1136">
        <w:rPr>
          <w:rFonts w:ascii="Calibri" w:hAnsi="Calibri" w:cs="Calibri"/>
          <w:u w:val="single"/>
        </w:rPr>
        <w:t xml:space="preserve">Desired Outcome </w:t>
      </w:r>
    </w:p>
    <w:p w14:paraId="229F2CB3" w14:textId="3598153F" w:rsidR="002B1136" w:rsidRPr="002B1136" w:rsidRDefault="00D26CB3" w:rsidP="002B1136">
      <w:pPr>
        <w:pStyle w:val="NoSpacing"/>
        <w:numPr>
          <w:ilvl w:val="0"/>
          <w:numId w:val="16"/>
        </w:numPr>
        <w:rPr>
          <w:rFonts w:ascii="Calibri" w:hAnsi="Calibri" w:cs="Calibri"/>
        </w:rPr>
      </w:pPr>
      <w:r>
        <w:rPr>
          <w:rFonts w:ascii="Calibri" w:hAnsi="Calibri" w:cs="Calibri"/>
        </w:rPr>
        <w:t>C</w:t>
      </w:r>
      <w:r w:rsidR="002B1136" w:rsidRPr="002B1136">
        <w:rPr>
          <w:rFonts w:ascii="Calibri" w:hAnsi="Calibri" w:cs="Calibri"/>
        </w:rPr>
        <w:t>hild’s current targets should be referenced and where targets have</w:t>
      </w:r>
      <w:r w:rsidR="00D17038">
        <w:rPr>
          <w:rFonts w:ascii="Calibri" w:hAnsi="Calibri" w:cs="Calibri"/>
        </w:rPr>
        <w:t xml:space="preserve"> been</w:t>
      </w:r>
      <w:r w:rsidR="002B1136" w:rsidRPr="002B1136">
        <w:rPr>
          <w:rFonts w:ascii="Calibri" w:hAnsi="Calibri" w:cs="Calibri"/>
        </w:rPr>
        <w:t xml:space="preserve"> derived from (e.g. WELLCOMM, SALT, Occupational Health, Development assessment profile)</w:t>
      </w:r>
    </w:p>
    <w:p w14:paraId="4F8294DC" w14:textId="77777777" w:rsidR="002B1136" w:rsidRPr="002B1136" w:rsidRDefault="002B1136" w:rsidP="002B1136">
      <w:pPr>
        <w:pStyle w:val="NoSpacing"/>
        <w:numPr>
          <w:ilvl w:val="0"/>
          <w:numId w:val="16"/>
        </w:numPr>
        <w:rPr>
          <w:rFonts w:ascii="Calibri" w:hAnsi="Calibri" w:cs="Calibri"/>
        </w:rPr>
      </w:pPr>
      <w:r w:rsidRPr="002B1136">
        <w:rPr>
          <w:rFonts w:ascii="Calibri" w:hAnsi="Calibri" w:cs="Calibri"/>
        </w:rPr>
        <w:t>Targets should be SMART</w:t>
      </w:r>
    </w:p>
    <w:p w14:paraId="4BF2F96A" w14:textId="3BD0720E" w:rsidR="002B1136" w:rsidRPr="002B1136" w:rsidRDefault="002B1136" w:rsidP="002B1136">
      <w:pPr>
        <w:pStyle w:val="NoSpacing"/>
        <w:rPr>
          <w:rFonts w:ascii="Calibri" w:hAnsi="Calibri" w:cs="Calibri"/>
          <w:u w:val="single"/>
        </w:rPr>
      </w:pPr>
      <w:r w:rsidRPr="002B1136">
        <w:rPr>
          <w:rFonts w:ascii="Calibri" w:hAnsi="Calibri" w:cs="Calibri"/>
          <w:u w:val="single"/>
        </w:rPr>
        <w:t>Do</w:t>
      </w:r>
    </w:p>
    <w:p w14:paraId="3B2955E1" w14:textId="07C236F5" w:rsidR="002B1136" w:rsidRDefault="002B1136" w:rsidP="002B1136">
      <w:pPr>
        <w:pStyle w:val="NoSpacing"/>
        <w:numPr>
          <w:ilvl w:val="0"/>
          <w:numId w:val="15"/>
        </w:numPr>
        <w:rPr>
          <w:rFonts w:ascii="Calibri" w:hAnsi="Calibri" w:cs="Calibri"/>
        </w:rPr>
      </w:pPr>
      <w:r>
        <w:rPr>
          <w:rFonts w:ascii="Calibri" w:hAnsi="Calibri" w:cs="Calibri"/>
        </w:rPr>
        <w:t xml:space="preserve">Provide </w:t>
      </w:r>
      <w:r w:rsidRPr="00B43FF1">
        <w:rPr>
          <w:rFonts w:ascii="Calibri" w:hAnsi="Calibri" w:cs="Calibri"/>
        </w:rPr>
        <w:t>information about the interventions that are currently in place and reference the additional provision</w:t>
      </w:r>
      <w:r>
        <w:rPr>
          <w:rFonts w:ascii="Calibri" w:hAnsi="Calibri" w:cs="Calibri"/>
        </w:rPr>
        <w:t xml:space="preserve"> Early years Inclusion</w:t>
      </w:r>
      <w:r w:rsidRPr="00B43FF1">
        <w:rPr>
          <w:rFonts w:ascii="Calibri" w:hAnsi="Calibri" w:cs="Calibri"/>
        </w:rPr>
        <w:t xml:space="preserve"> funding will enable you to put in place and the desired outcomes you hope to achieve.</w:t>
      </w:r>
      <w:r w:rsidRPr="003C2C84">
        <w:rPr>
          <w:rFonts w:ascii="Calibri" w:hAnsi="Calibri" w:cs="Calibri"/>
        </w:rPr>
        <w:t xml:space="preserve"> </w:t>
      </w:r>
    </w:p>
    <w:p w14:paraId="338BA979" w14:textId="6EE2CB0B" w:rsidR="00D17038" w:rsidRPr="00D17038" w:rsidRDefault="00D17038" w:rsidP="00D17038">
      <w:pPr>
        <w:pStyle w:val="ListParagraph"/>
        <w:numPr>
          <w:ilvl w:val="0"/>
          <w:numId w:val="15"/>
        </w:numPr>
        <w:tabs>
          <w:tab w:val="center" w:pos="4513"/>
          <w:tab w:val="right" w:pos="9026"/>
        </w:tabs>
        <w:spacing w:after="0" w:line="240" w:lineRule="auto"/>
        <w:jc w:val="both"/>
        <w:rPr>
          <w:rFonts w:ascii="Calibri" w:hAnsi="Calibri" w:cs="Calibri"/>
        </w:rPr>
      </w:pPr>
      <w:r>
        <w:rPr>
          <w:rFonts w:ascii="Calibri" w:hAnsi="Calibri" w:cs="Calibri"/>
          <w:lang w:eastAsia="en-GB"/>
        </w:rPr>
        <w:t>Provide information about</w:t>
      </w:r>
      <w:r w:rsidRPr="00E80264">
        <w:rPr>
          <w:rFonts w:ascii="Calibri" w:hAnsi="Calibri" w:cs="Calibri"/>
          <w:lang w:eastAsia="en-GB"/>
        </w:rPr>
        <w:t xml:space="preserve"> the impact this has had on the child</w:t>
      </w:r>
      <w:r>
        <w:rPr>
          <w:rFonts w:ascii="Calibri" w:hAnsi="Calibri" w:cs="Calibri"/>
          <w:lang w:eastAsia="en-GB"/>
        </w:rPr>
        <w:t>’s progress</w:t>
      </w:r>
    </w:p>
    <w:p w14:paraId="4064E318" w14:textId="77777777" w:rsidR="002B1136" w:rsidRPr="002B1136" w:rsidRDefault="002B1136" w:rsidP="002B1136">
      <w:pPr>
        <w:pStyle w:val="NoSpacing"/>
        <w:numPr>
          <w:ilvl w:val="0"/>
          <w:numId w:val="15"/>
        </w:numPr>
        <w:rPr>
          <w:rFonts w:ascii="Calibri" w:hAnsi="Calibri" w:cs="Calibri"/>
          <w:i/>
          <w:iCs/>
        </w:rPr>
      </w:pPr>
      <w:r w:rsidRPr="003C2C84">
        <w:rPr>
          <w:rFonts w:ascii="Calibri" w:hAnsi="Calibri" w:cs="Calibri"/>
        </w:rPr>
        <w:t>Describe the provision well. Never presume everyone will know what specific acronyms mean, or what certain interventions is in place to do and achieve.</w:t>
      </w:r>
      <w:r>
        <w:rPr>
          <w:rFonts w:ascii="Calibri" w:hAnsi="Calibri" w:cs="Calibri"/>
        </w:rPr>
        <w:t xml:space="preserve"> </w:t>
      </w:r>
    </w:p>
    <w:p w14:paraId="1B63A6EE" w14:textId="77777777" w:rsidR="002B1136" w:rsidRDefault="002B1136" w:rsidP="002B1136">
      <w:pPr>
        <w:pStyle w:val="NoSpacing"/>
        <w:rPr>
          <w:rFonts w:ascii="Calibri" w:hAnsi="Calibri" w:cs="Calibri"/>
        </w:rPr>
      </w:pPr>
    </w:p>
    <w:p w14:paraId="5867915E" w14:textId="77777777" w:rsidR="00D17038" w:rsidRPr="00110233" w:rsidRDefault="00D17038" w:rsidP="00D17038">
      <w:pPr>
        <w:pStyle w:val="NoSpacing"/>
        <w:rPr>
          <w:rFonts w:ascii="Calibri" w:hAnsi="Calibri" w:cs="Calibri"/>
          <w:i/>
          <w:iCs/>
          <w:color w:val="000000" w:themeColor="text1"/>
          <w:sz w:val="20"/>
          <w:szCs w:val="20"/>
        </w:rPr>
      </w:pPr>
      <w:r>
        <w:rPr>
          <w:rFonts w:ascii="Calibri" w:hAnsi="Calibri" w:cs="Calibri"/>
          <w:i/>
          <w:iCs/>
          <w:sz w:val="20"/>
          <w:szCs w:val="20"/>
        </w:rPr>
        <w:t xml:space="preserve">Remember you know the child really well, </w:t>
      </w:r>
      <w:r w:rsidRPr="00110233">
        <w:rPr>
          <w:rFonts w:ascii="Calibri" w:hAnsi="Calibri" w:cs="Calibri"/>
          <w:i/>
          <w:iCs/>
          <w:color w:val="000000" w:themeColor="text1"/>
          <w:sz w:val="20"/>
          <w:szCs w:val="20"/>
        </w:rPr>
        <w:t>but</w:t>
      </w:r>
      <w:r>
        <w:rPr>
          <w:rFonts w:ascii="Calibri" w:hAnsi="Calibri" w:cs="Calibri"/>
          <w:i/>
          <w:iCs/>
          <w:sz w:val="20"/>
          <w:szCs w:val="20"/>
        </w:rPr>
        <w:t xml:space="preserve"> the </w:t>
      </w:r>
      <w:r w:rsidRPr="00110233">
        <w:rPr>
          <w:rFonts w:ascii="Calibri" w:hAnsi="Calibri" w:cs="Calibri"/>
          <w:i/>
          <w:iCs/>
          <w:color w:val="000000" w:themeColor="text1"/>
          <w:sz w:val="20"/>
          <w:szCs w:val="20"/>
        </w:rPr>
        <w:t xml:space="preserve">Panel members do </w:t>
      </w:r>
      <w:r>
        <w:rPr>
          <w:rFonts w:ascii="Calibri" w:hAnsi="Calibri" w:cs="Calibri"/>
          <w:i/>
          <w:iCs/>
          <w:sz w:val="20"/>
          <w:szCs w:val="20"/>
        </w:rPr>
        <w:t xml:space="preserve">not have the same </w:t>
      </w:r>
      <w:r w:rsidRPr="00110233">
        <w:rPr>
          <w:rFonts w:ascii="Calibri" w:hAnsi="Calibri" w:cs="Calibri"/>
          <w:i/>
          <w:iCs/>
          <w:color w:val="000000" w:themeColor="text1"/>
          <w:sz w:val="20"/>
          <w:szCs w:val="20"/>
        </w:rPr>
        <w:t xml:space="preserve">level of </w:t>
      </w:r>
      <w:r>
        <w:rPr>
          <w:rFonts w:ascii="Calibri" w:hAnsi="Calibri" w:cs="Calibri"/>
          <w:i/>
          <w:iCs/>
          <w:sz w:val="20"/>
          <w:szCs w:val="20"/>
        </w:rPr>
        <w:t xml:space="preserve">knowledge. </w:t>
      </w:r>
      <w:r w:rsidRPr="00110233">
        <w:rPr>
          <w:rFonts w:ascii="Calibri" w:hAnsi="Calibri" w:cs="Calibri"/>
          <w:i/>
          <w:iCs/>
          <w:color w:val="000000" w:themeColor="text1"/>
          <w:sz w:val="20"/>
          <w:szCs w:val="20"/>
        </w:rPr>
        <w:t>Decisions are made based on the evidence submitted so it is important to make it as clear, concise and informative as possible.</w:t>
      </w:r>
    </w:p>
    <w:p w14:paraId="1268C559" w14:textId="77777777" w:rsidR="00D17038" w:rsidRDefault="00D17038" w:rsidP="002B1136">
      <w:pPr>
        <w:pStyle w:val="NoSpacing"/>
        <w:rPr>
          <w:rFonts w:ascii="Calibri" w:hAnsi="Calibri" w:cs="Calibri"/>
        </w:rPr>
      </w:pPr>
    </w:p>
    <w:p w14:paraId="17D756CB" w14:textId="2198D558" w:rsidR="002B1136" w:rsidRPr="002B1136" w:rsidRDefault="002B1136" w:rsidP="002B1136">
      <w:pPr>
        <w:pStyle w:val="NoSpacing"/>
        <w:rPr>
          <w:rFonts w:ascii="Calibri" w:hAnsi="Calibri" w:cs="Calibri"/>
          <w:u w:val="single"/>
        </w:rPr>
      </w:pPr>
      <w:r w:rsidRPr="002B1136">
        <w:rPr>
          <w:rFonts w:ascii="Calibri" w:hAnsi="Calibri" w:cs="Calibri"/>
          <w:u w:val="single"/>
        </w:rPr>
        <w:t>Review</w:t>
      </w:r>
    </w:p>
    <w:p w14:paraId="310CF0EC" w14:textId="06E45DAE" w:rsidR="003C2C84" w:rsidRPr="003C2C84" w:rsidRDefault="003C2C84" w:rsidP="002B1136">
      <w:pPr>
        <w:pStyle w:val="NoSpacing"/>
        <w:rPr>
          <w:rFonts w:ascii="Calibri" w:hAnsi="Calibri" w:cs="Calibri"/>
        </w:rPr>
      </w:pPr>
      <w:r w:rsidRPr="003C2C84">
        <w:rPr>
          <w:rFonts w:ascii="Calibri" w:hAnsi="Calibri" w:cs="Calibri"/>
        </w:rPr>
        <w:t xml:space="preserve">Reviewed cycles of assess, plan, do, </w:t>
      </w:r>
      <w:r w:rsidR="00FD34D2" w:rsidRPr="003C2C84">
        <w:rPr>
          <w:rFonts w:ascii="Calibri" w:hAnsi="Calibri" w:cs="Calibri"/>
        </w:rPr>
        <w:t>review</w:t>
      </w:r>
      <w:r w:rsidR="00FD34D2" w:rsidRPr="003C2C84">
        <w:rPr>
          <w:rFonts w:ascii="Calibri" w:hAnsi="Calibri" w:cs="Calibri"/>
          <w:b/>
          <w:bCs/>
        </w:rPr>
        <w:t xml:space="preserve"> </w:t>
      </w:r>
      <w:r w:rsidR="00FD34D2" w:rsidRPr="00FD34D2">
        <w:rPr>
          <w:rFonts w:ascii="Calibri" w:hAnsi="Calibri" w:cs="Calibri"/>
        </w:rPr>
        <w:t>(</w:t>
      </w:r>
      <w:r w:rsidR="00F138B7" w:rsidRPr="00F138B7">
        <w:rPr>
          <w:rFonts w:ascii="Calibri" w:hAnsi="Calibri" w:cs="Calibri"/>
        </w:rPr>
        <w:t>include dates of review meetings</w:t>
      </w:r>
      <w:r w:rsidR="00F138B7">
        <w:rPr>
          <w:rFonts w:ascii="Calibri" w:hAnsi="Calibri" w:cs="Calibri"/>
        </w:rPr>
        <w:t xml:space="preserve"> and who contributed</w:t>
      </w:r>
      <w:r w:rsidR="00F138B7" w:rsidRPr="00F138B7">
        <w:rPr>
          <w:rFonts w:ascii="Calibri" w:hAnsi="Calibri" w:cs="Calibri"/>
        </w:rPr>
        <w:t>)</w:t>
      </w:r>
    </w:p>
    <w:p w14:paraId="588356DD" w14:textId="77777777" w:rsidR="003C2C84" w:rsidRPr="003C2C84" w:rsidRDefault="003C2C84" w:rsidP="002B1136">
      <w:pPr>
        <w:pStyle w:val="NoSpacing"/>
        <w:numPr>
          <w:ilvl w:val="0"/>
          <w:numId w:val="14"/>
        </w:numPr>
        <w:rPr>
          <w:rFonts w:ascii="Calibri" w:hAnsi="Calibri" w:cs="Calibri"/>
        </w:rPr>
      </w:pPr>
      <w:r w:rsidRPr="003C2C84">
        <w:rPr>
          <w:rFonts w:ascii="Calibri" w:hAnsi="Calibri" w:cs="Calibri"/>
        </w:rPr>
        <w:t>Identify where there is success (what is working well)</w:t>
      </w:r>
    </w:p>
    <w:p w14:paraId="41A840EA" w14:textId="77777777" w:rsidR="003C2C84" w:rsidRPr="003C2C84" w:rsidRDefault="003C2C84" w:rsidP="002B1136">
      <w:pPr>
        <w:pStyle w:val="NoSpacing"/>
        <w:numPr>
          <w:ilvl w:val="0"/>
          <w:numId w:val="14"/>
        </w:numPr>
        <w:rPr>
          <w:rFonts w:ascii="Calibri" w:hAnsi="Calibri" w:cs="Calibri"/>
        </w:rPr>
      </w:pPr>
      <w:r w:rsidRPr="003C2C84">
        <w:rPr>
          <w:rFonts w:ascii="Calibri" w:hAnsi="Calibri" w:cs="Calibri"/>
        </w:rPr>
        <w:t>Identify where progress is not as expected (what is not working)</w:t>
      </w:r>
    </w:p>
    <w:p w14:paraId="6ECF28AC" w14:textId="77777777" w:rsidR="003C2C84" w:rsidRPr="003C2C84" w:rsidRDefault="003C2C84" w:rsidP="002B1136">
      <w:pPr>
        <w:pStyle w:val="NoSpacing"/>
        <w:numPr>
          <w:ilvl w:val="0"/>
          <w:numId w:val="14"/>
        </w:numPr>
        <w:rPr>
          <w:rFonts w:ascii="Calibri" w:hAnsi="Calibri" w:cs="Calibri"/>
        </w:rPr>
      </w:pPr>
      <w:r w:rsidRPr="003C2C84">
        <w:rPr>
          <w:rFonts w:ascii="Calibri" w:hAnsi="Calibri" w:cs="Calibri"/>
        </w:rPr>
        <w:t>Identify next steps to proactively meet the needs of the child involving parents, external professionals (if applicable)</w:t>
      </w:r>
    </w:p>
    <w:p w14:paraId="1C583C42" w14:textId="424A38B2" w:rsidR="003C2C84" w:rsidRPr="00246F39" w:rsidRDefault="003C2C84" w:rsidP="002B1136">
      <w:pPr>
        <w:pStyle w:val="NoSpacing"/>
        <w:numPr>
          <w:ilvl w:val="0"/>
          <w:numId w:val="14"/>
        </w:numPr>
        <w:rPr>
          <w:rFonts w:ascii="Calibri" w:hAnsi="Calibri" w:cs="Calibri"/>
          <w:sz w:val="18"/>
          <w:szCs w:val="18"/>
        </w:rPr>
      </w:pPr>
      <w:r w:rsidRPr="003C2C84">
        <w:rPr>
          <w:rFonts w:ascii="Calibri" w:hAnsi="Calibri" w:cs="Calibri"/>
        </w:rPr>
        <w:t xml:space="preserve">Evidence of person-centred planning </w:t>
      </w:r>
      <w:r w:rsidR="00F138B7">
        <w:rPr>
          <w:rFonts w:ascii="Calibri" w:hAnsi="Calibri" w:cs="Calibri"/>
        </w:rPr>
        <w:t>reflecting child’s and parents/carers views</w:t>
      </w:r>
      <w:r w:rsidRPr="003C2C84">
        <w:rPr>
          <w:rFonts w:ascii="Calibri" w:hAnsi="Calibri" w:cs="Calibri"/>
        </w:rPr>
        <w:tab/>
      </w:r>
      <w:r w:rsidRPr="00246F39">
        <w:rPr>
          <w:rFonts w:ascii="Calibri" w:hAnsi="Calibri" w:cs="Calibri"/>
          <w:sz w:val="18"/>
          <w:szCs w:val="18"/>
        </w:rPr>
        <w:tab/>
      </w:r>
      <w:r w:rsidRPr="00246F39">
        <w:rPr>
          <w:rFonts w:ascii="Calibri" w:hAnsi="Calibri" w:cs="Calibri"/>
          <w:sz w:val="18"/>
          <w:szCs w:val="18"/>
        </w:rPr>
        <w:tab/>
      </w:r>
    </w:p>
    <w:p w14:paraId="73F8500A" w14:textId="23C85F27" w:rsidR="003C2C84" w:rsidRPr="00D17038" w:rsidRDefault="003C2C84" w:rsidP="003C2C84">
      <w:pPr>
        <w:pStyle w:val="NoSpacing"/>
        <w:rPr>
          <w:rFonts w:ascii="Calibri" w:hAnsi="Calibri" w:cs="Calibri"/>
          <w:i/>
          <w:iCs/>
          <w:sz w:val="20"/>
          <w:szCs w:val="20"/>
        </w:rPr>
      </w:pPr>
      <w:r w:rsidRPr="00D17038">
        <w:rPr>
          <w:rFonts w:ascii="Calibri" w:hAnsi="Calibri" w:cs="Calibri"/>
          <w:i/>
          <w:iCs/>
          <w:sz w:val="20"/>
          <w:szCs w:val="20"/>
        </w:rPr>
        <w:t>Discussions with parents/carers are key to ensuring their observations and views inform the request and decision making. It is therefore important for practitioners to work in partnership with them and other specialists and professionals when compiling this information.</w:t>
      </w:r>
    </w:p>
    <w:p w14:paraId="7212D52C" w14:textId="77777777" w:rsidR="003C2C84" w:rsidRPr="00D17038" w:rsidRDefault="003C2C84" w:rsidP="00B43FF1">
      <w:pPr>
        <w:pStyle w:val="NoSpacing"/>
        <w:rPr>
          <w:rFonts w:ascii="Calibri" w:hAnsi="Calibri" w:cs="Calibri"/>
          <w:sz w:val="20"/>
          <w:szCs w:val="20"/>
        </w:rPr>
      </w:pPr>
    </w:p>
    <w:p w14:paraId="1CACD39E" w14:textId="1DB98AE9" w:rsidR="00703D2E" w:rsidRDefault="00703D2E" w:rsidP="00B43FF1">
      <w:pPr>
        <w:pStyle w:val="NoSpacing"/>
        <w:rPr>
          <w:rFonts w:ascii="Calibri" w:hAnsi="Calibri" w:cs="Calibri"/>
        </w:rPr>
      </w:pPr>
      <w:r w:rsidRPr="00B43FF1">
        <w:rPr>
          <w:rFonts w:ascii="Calibri" w:hAnsi="Calibri" w:cs="Calibri"/>
        </w:rPr>
        <w:t>Settings must ensure they complete all parts of the request in order for this to be considered at the Early Years Multiagency Panel.</w:t>
      </w:r>
    </w:p>
    <w:p w14:paraId="282C210C" w14:textId="77777777" w:rsidR="00423E29" w:rsidRPr="00B43FF1" w:rsidRDefault="00423E29" w:rsidP="00B43FF1">
      <w:pPr>
        <w:pStyle w:val="NoSpacing"/>
        <w:rPr>
          <w:rFonts w:ascii="Calibri" w:hAnsi="Calibri" w:cs="Calibri"/>
        </w:rPr>
      </w:pPr>
    </w:p>
    <w:p w14:paraId="02AF9A67" w14:textId="24AEC24F" w:rsidR="00B43FF1" w:rsidRPr="00423E29" w:rsidRDefault="00423E29" w:rsidP="00B43FF1">
      <w:pPr>
        <w:pStyle w:val="NoSpacing"/>
        <w:rPr>
          <w:rFonts w:ascii="Calibri" w:hAnsi="Calibri" w:cs="Calibri"/>
          <w:b/>
          <w:bCs/>
        </w:rPr>
      </w:pPr>
      <w:r w:rsidRPr="00423E29">
        <w:rPr>
          <w:rFonts w:ascii="Calibri" w:hAnsi="Calibri" w:cs="Calibri"/>
          <w:b/>
          <w:bCs/>
        </w:rPr>
        <w:t>Early Years Multiagency Inclusion Panel</w:t>
      </w:r>
    </w:p>
    <w:p w14:paraId="461864A9" w14:textId="77777777" w:rsidR="00FC2F68" w:rsidRPr="00FC2F68" w:rsidRDefault="00FC2F68" w:rsidP="00FC2F68">
      <w:pPr>
        <w:tabs>
          <w:tab w:val="center" w:pos="4513"/>
          <w:tab w:val="right" w:pos="9026"/>
        </w:tabs>
        <w:spacing w:after="0" w:line="240" w:lineRule="auto"/>
        <w:jc w:val="both"/>
        <w:rPr>
          <w:rFonts w:ascii="Calibri" w:hAnsi="Calibri" w:cs="Calibri"/>
          <w:color w:val="FF0000"/>
        </w:rPr>
      </w:pPr>
      <w:bookmarkStart w:id="0" w:name="_Hlk169691174"/>
      <w:r w:rsidRPr="00FC2F68">
        <w:rPr>
          <w:rFonts w:ascii="Calibri" w:hAnsi="Calibri" w:cs="Calibri"/>
        </w:rPr>
        <w:t>The</w:t>
      </w:r>
      <w:r w:rsidRPr="00FC2F68">
        <w:rPr>
          <w:rFonts w:ascii="Calibri" w:hAnsi="Calibri" w:cs="Calibri"/>
          <w:b/>
          <w:bCs/>
        </w:rPr>
        <w:t xml:space="preserve"> </w:t>
      </w:r>
      <w:r w:rsidRPr="00FC2F68">
        <w:rPr>
          <w:rFonts w:ascii="Calibri" w:hAnsi="Calibri" w:cs="Calibri"/>
        </w:rPr>
        <w:t xml:space="preserve">Early Years Multiagency Inclusion Panel (EYMIP) will make the decision following a request for Early Years Inclusion Support Funding. </w:t>
      </w:r>
    </w:p>
    <w:p w14:paraId="30DA770B" w14:textId="77777777" w:rsidR="00FC2F68" w:rsidRPr="00FC2F68" w:rsidRDefault="00FC2F68" w:rsidP="00FC2F68">
      <w:pPr>
        <w:tabs>
          <w:tab w:val="center" w:pos="4513"/>
          <w:tab w:val="right" w:pos="9026"/>
        </w:tabs>
        <w:spacing w:after="0" w:line="240" w:lineRule="auto"/>
        <w:jc w:val="both"/>
        <w:rPr>
          <w:rFonts w:ascii="Calibri" w:hAnsi="Calibri" w:cs="Calibri"/>
        </w:rPr>
      </w:pPr>
    </w:p>
    <w:p w14:paraId="4522C5A5" w14:textId="77777777" w:rsidR="00D17038" w:rsidRDefault="00FC2F68" w:rsidP="00423E29">
      <w:pPr>
        <w:tabs>
          <w:tab w:val="center" w:pos="4513"/>
          <w:tab w:val="right" w:pos="9026"/>
        </w:tabs>
        <w:spacing w:after="0" w:line="240" w:lineRule="auto"/>
        <w:jc w:val="both"/>
        <w:rPr>
          <w:rFonts w:ascii="Calibri" w:hAnsi="Calibri" w:cs="Calibri"/>
        </w:rPr>
      </w:pPr>
      <w:r w:rsidRPr="00FC2F68">
        <w:rPr>
          <w:rFonts w:ascii="Calibri" w:hAnsi="Calibri" w:cs="Calibri"/>
        </w:rPr>
        <w:t>This request will provide the Panel with detailed information about a child’s individual needs and how you intend to meet those needs. Discussions with parents/carers are key</w:t>
      </w:r>
      <w:r w:rsidRPr="00FC2F68">
        <w:rPr>
          <w:rFonts w:ascii="Calibri" w:hAnsi="Calibri" w:cs="Calibri"/>
          <w:bCs/>
        </w:rPr>
        <w:t xml:space="preserve"> to ensuring</w:t>
      </w:r>
      <w:r w:rsidRPr="00FC2F68">
        <w:rPr>
          <w:rFonts w:ascii="Calibri" w:hAnsi="Calibri" w:cs="Calibri"/>
        </w:rPr>
        <w:t xml:space="preserve"> their observations and views inform the request and decision making. It is therefore important for practitioners to work in partnership with them and other specialists and professionals when compiling this information.</w:t>
      </w:r>
      <w:bookmarkEnd w:id="0"/>
    </w:p>
    <w:p w14:paraId="32C3EAFB" w14:textId="5D98AC9C" w:rsidR="00064FCA" w:rsidRPr="00423E29" w:rsidRDefault="00064FCA" w:rsidP="00423E29">
      <w:pPr>
        <w:tabs>
          <w:tab w:val="center" w:pos="4513"/>
          <w:tab w:val="right" w:pos="9026"/>
        </w:tabs>
        <w:spacing w:after="0" w:line="240" w:lineRule="auto"/>
        <w:jc w:val="both"/>
        <w:rPr>
          <w:rFonts w:ascii="Calibri" w:hAnsi="Calibri" w:cs="Calibri"/>
        </w:rPr>
      </w:pPr>
      <w:r>
        <w:rPr>
          <w:rFonts w:ascii="Calibri" w:hAnsi="Calibri" w:cs="Calibri"/>
          <w:b/>
          <w:bCs/>
          <w:color w:val="000000"/>
          <w:lang w:eastAsia="en-GB"/>
        </w:rPr>
        <w:lastRenderedPageBreak/>
        <w:t>Submitting your request</w:t>
      </w:r>
    </w:p>
    <w:p w14:paraId="12ABDB13" w14:textId="77777777" w:rsidR="00064FCA" w:rsidRPr="00703D2E" w:rsidRDefault="00064FCA" w:rsidP="00703D2E">
      <w:pPr>
        <w:pStyle w:val="NoSpacing"/>
        <w:rPr>
          <w:rFonts w:ascii="Calibri" w:hAnsi="Calibri" w:cs="Calibri"/>
          <w:lang w:eastAsia="en-GB"/>
        </w:rPr>
      </w:pPr>
      <w:r w:rsidRPr="00703D2E">
        <w:rPr>
          <w:rFonts w:ascii="Calibri" w:hAnsi="Calibri" w:cs="Calibri"/>
          <w:lang w:eastAsia="en-GB"/>
        </w:rPr>
        <w:t>Please make sure that you allow enough time and complete your request fully:</w:t>
      </w:r>
    </w:p>
    <w:p w14:paraId="66001947" w14:textId="77777777" w:rsidR="00064FCA" w:rsidRPr="00703D2E" w:rsidRDefault="00064FCA" w:rsidP="00703D2E">
      <w:pPr>
        <w:pStyle w:val="NoSpacing"/>
        <w:numPr>
          <w:ilvl w:val="0"/>
          <w:numId w:val="4"/>
        </w:numPr>
        <w:rPr>
          <w:rFonts w:ascii="Calibri" w:hAnsi="Calibri" w:cs="Calibri"/>
          <w:lang w:eastAsia="en-GB"/>
        </w:rPr>
      </w:pPr>
      <w:r w:rsidRPr="00703D2E">
        <w:rPr>
          <w:rFonts w:ascii="Calibri" w:hAnsi="Calibri" w:cs="Calibri"/>
          <w:lang w:eastAsia="en-GB"/>
        </w:rPr>
        <w:t>It is the applicant’s responsibility to ensure that the request and any additional evidence is submitted.</w:t>
      </w:r>
    </w:p>
    <w:p w14:paraId="2CD6AD88" w14:textId="6E81DA61" w:rsidR="00064FCA" w:rsidRPr="00703D2E" w:rsidRDefault="00064FCA" w:rsidP="00703D2E">
      <w:pPr>
        <w:pStyle w:val="NoSpacing"/>
        <w:numPr>
          <w:ilvl w:val="0"/>
          <w:numId w:val="4"/>
        </w:numPr>
        <w:rPr>
          <w:rFonts w:ascii="Calibri" w:hAnsi="Calibri" w:cs="Calibri"/>
          <w:lang w:eastAsia="en-GB"/>
        </w:rPr>
      </w:pPr>
      <w:r w:rsidRPr="00703D2E">
        <w:rPr>
          <w:rFonts w:ascii="Calibri" w:hAnsi="Calibri" w:cs="Calibri"/>
          <w:lang w:eastAsia="en-GB"/>
        </w:rPr>
        <w:t xml:space="preserve">Once your request is fully completed, please email it to </w:t>
      </w:r>
      <w:hyperlink r:id="rId8" w:history="1">
        <w:r w:rsidR="00FD34D2" w:rsidRPr="003E0DF8">
          <w:rPr>
            <w:rStyle w:val="Hyperlink"/>
            <w:rFonts w:ascii="Calibri" w:hAnsi="Calibri" w:cs="Calibri"/>
          </w:rPr>
          <w:t>EY.SEN@bury.gov.uk</w:t>
        </w:r>
      </w:hyperlink>
    </w:p>
    <w:p w14:paraId="42CC1418" w14:textId="77777777" w:rsidR="00064FCA" w:rsidRPr="00703D2E" w:rsidRDefault="00064FCA" w:rsidP="00703D2E">
      <w:pPr>
        <w:pStyle w:val="NoSpacing"/>
        <w:numPr>
          <w:ilvl w:val="0"/>
          <w:numId w:val="4"/>
        </w:numPr>
        <w:rPr>
          <w:rFonts w:ascii="Calibri" w:hAnsi="Calibri" w:cs="Calibri"/>
        </w:rPr>
      </w:pPr>
      <w:r w:rsidRPr="00703D2E">
        <w:rPr>
          <w:rFonts w:ascii="Calibri" w:hAnsi="Calibri" w:cs="Calibri"/>
        </w:rPr>
        <w:t xml:space="preserve">The deadline for the receipt of requests is </w:t>
      </w:r>
      <w:r w:rsidRPr="00703D2E">
        <w:rPr>
          <w:rFonts w:ascii="Calibri" w:hAnsi="Calibri" w:cs="Calibri"/>
          <w:b/>
          <w:i/>
          <w:iCs/>
        </w:rPr>
        <w:t>5pm</w:t>
      </w:r>
      <w:r w:rsidRPr="00703D2E">
        <w:rPr>
          <w:rFonts w:ascii="Calibri" w:hAnsi="Calibri" w:cs="Calibri"/>
        </w:rPr>
        <w:t xml:space="preserve"> on the </w:t>
      </w:r>
      <w:r w:rsidRPr="00703D2E">
        <w:rPr>
          <w:rFonts w:ascii="Calibri" w:hAnsi="Calibri" w:cs="Calibri"/>
          <w:b/>
          <w:i/>
          <w:iCs/>
        </w:rPr>
        <w:t>Tuesday</w:t>
      </w:r>
      <w:r w:rsidRPr="00703D2E">
        <w:rPr>
          <w:rFonts w:ascii="Calibri" w:hAnsi="Calibri" w:cs="Calibri"/>
        </w:rPr>
        <w:t xml:space="preserve"> prior to each Panel meeting.</w:t>
      </w:r>
    </w:p>
    <w:p w14:paraId="72326725" w14:textId="421B062C" w:rsidR="00064FCA" w:rsidRPr="00703D2E" w:rsidRDefault="00064FCA" w:rsidP="00703D2E">
      <w:pPr>
        <w:pStyle w:val="NoSpacing"/>
        <w:numPr>
          <w:ilvl w:val="0"/>
          <w:numId w:val="4"/>
        </w:numPr>
        <w:rPr>
          <w:rFonts w:ascii="Calibri" w:hAnsi="Calibri" w:cs="Calibri"/>
          <w:b/>
          <w:color w:val="000000"/>
          <w:lang w:eastAsia="en-GB"/>
        </w:rPr>
      </w:pPr>
      <w:r w:rsidRPr="00703D2E">
        <w:rPr>
          <w:rFonts w:ascii="Calibri" w:hAnsi="Calibri" w:cs="Calibri"/>
          <w:lang w:eastAsia="en-GB"/>
        </w:rPr>
        <w:t>You will receive an automated email reply. This is confirmation that your request has been received. Please retain a copy in case of any queries.</w:t>
      </w:r>
    </w:p>
    <w:p w14:paraId="514E5EDB" w14:textId="77777777" w:rsidR="00703D2E" w:rsidRDefault="00703D2E" w:rsidP="00064FCA">
      <w:pPr>
        <w:rPr>
          <w:rFonts w:ascii="Calibri" w:hAnsi="Calibri" w:cs="Calibri"/>
          <w:b/>
          <w:bCs/>
          <w:color w:val="000000"/>
          <w:lang w:eastAsia="en-GB"/>
        </w:rPr>
      </w:pPr>
    </w:p>
    <w:p w14:paraId="78363A2D" w14:textId="717FDD01" w:rsidR="00064FCA" w:rsidRPr="003C0155" w:rsidRDefault="00064FCA" w:rsidP="00064FCA">
      <w:pPr>
        <w:rPr>
          <w:rFonts w:ascii="Calibri" w:hAnsi="Calibri" w:cs="Calibri"/>
          <w:color w:val="000000"/>
          <w:lang w:eastAsia="en-GB"/>
        </w:rPr>
      </w:pPr>
      <w:r w:rsidRPr="003C0155">
        <w:rPr>
          <w:rFonts w:ascii="Calibri" w:hAnsi="Calibri" w:cs="Calibri"/>
          <w:b/>
          <w:bCs/>
          <w:color w:val="000000"/>
          <w:lang w:eastAsia="en-GB"/>
        </w:rPr>
        <w:t>Notification of the outcome following the panel</w:t>
      </w:r>
      <w:r w:rsidRPr="003C0155">
        <w:rPr>
          <w:rFonts w:ascii="Calibri" w:hAnsi="Calibri" w:cs="Calibri"/>
          <w:color w:val="000000"/>
          <w:lang w:eastAsia="en-GB"/>
        </w:rPr>
        <w:t xml:space="preserve"> </w:t>
      </w:r>
    </w:p>
    <w:p w14:paraId="5362BFEA" w14:textId="7E24CBAF" w:rsidR="00064FCA" w:rsidRPr="00703D2E" w:rsidRDefault="00D17038" w:rsidP="00703D2E">
      <w:pPr>
        <w:pStyle w:val="NoSpacing"/>
        <w:numPr>
          <w:ilvl w:val="0"/>
          <w:numId w:val="5"/>
        </w:numPr>
        <w:rPr>
          <w:rFonts w:ascii="Calibri" w:hAnsi="Calibri" w:cs="Calibri"/>
          <w:lang w:eastAsia="en-GB"/>
        </w:rPr>
      </w:pPr>
      <w:r>
        <w:rPr>
          <w:rFonts w:ascii="Calibri" w:hAnsi="Calibri" w:cs="Calibri"/>
          <w:lang w:eastAsia="en-GB"/>
        </w:rPr>
        <w:t>W</w:t>
      </w:r>
      <w:r w:rsidR="00064FCA" w:rsidRPr="00703D2E">
        <w:rPr>
          <w:rFonts w:ascii="Calibri" w:hAnsi="Calibri" w:cs="Calibri"/>
          <w:lang w:eastAsia="en-GB"/>
        </w:rPr>
        <w:t xml:space="preserve">ill be sent via email from </w:t>
      </w:r>
      <w:hyperlink r:id="rId9" w:history="1">
        <w:r w:rsidR="00064FCA" w:rsidRPr="00FD34D2">
          <w:rPr>
            <w:rFonts w:ascii="Calibri" w:hAnsi="Calibri" w:cs="Calibri"/>
            <w:color w:val="0070C0"/>
            <w:u w:val="single"/>
            <w:lang w:eastAsia="en-GB"/>
          </w:rPr>
          <w:t>earlyyearsfunding</w:t>
        </w:r>
        <w:r w:rsidR="00064FCA" w:rsidRPr="00703D2E">
          <w:rPr>
            <w:rFonts w:ascii="Calibri" w:hAnsi="Calibri" w:cs="Calibri"/>
            <w:color w:val="0563C1"/>
            <w:u w:val="single"/>
            <w:lang w:eastAsia="en-GB"/>
          </w:rPr>
          <w:t>@bury.gov.uk</w:t>
        </w:r>
      </w:hyperlink>
      <w:r w:rsidR="00064FCA" w:rsidRPr="00703D2E">
        <w:rPr>
          <w:rFonts w:ascii="Calibri" w:hAnsi="Calibri" w:cs="Calibri"/>
          <w:lang w:eastAsia="en-GB"/>
        </w:rPr>
        <w:t xml:space="preserve">  within </w:t>
      </w:r>
      <w:r w:rsidR="00064FCA" w:rsidRPr="00703D2E">
        <w:rPr>
          <w:rFonts w:ascii="Calibri" w:hAnsi="Calibri" w:cs="Calibri"/>
          <w:b/>
          <w:bCs/>
          <w:lang w:eastAsia="en-GB"/>
        </w:rPr>
        <w:t>three</w:t>
      </w:r>
      <w:r w:rsidR="00064FCA" w:rsidRPr="00703D2E">
        <w:rPr>
          <w:rFonts w:ascii="Calibri" w:hAnsi="Calibri" w:cs="Calibri"/>
          <w:lang w:eastAsia="en-GB"/>
        </w:rPr>
        <w:t xml:space="preserve"> working days of the panel. </w:t>
      </w:r>
    </w:p>
    <w:p w14:paraId="0E695FAF" w14:textId="77777777" w:rsidR="00064FCA" w:rsidRPr="00703D2E" w:rsidRDefault="00064FCA" w:rsidP="00703D2E">
      <w:pPr>
        <w:pStyle w:val="NoSpacing"/>
        <w:numPr>
          <w:ilvl w:val="0"/>
          <w:numId w:val="5"/>
        </w:numPr>
        <w:rPr>
          <w:rFonts w:ascii="Calibri" w:hAnsi="Calibri" w:cs="Calibri"/>
          <w:lang w:eastAsia="en-GB"/>
        </w:rPr>
      </w:pPr>
      <w:r w:rsidRPr="00703D2E">
        <w:rPr>
          <w:rFonts w:ascii="Calibri" w:hAnsi="Calibri" w:cs="Calibri"/>
          <w:lang w:eastAsia="en-GB"/>
        </w:rPr>
        <w:t>This will include what support has been agreed, such as Inclusion support Funding, training, or further advice and/or signposting to other professionals.</w:t>
      </w:r>
      <w:r w:rsidRPr="00703D2E">
        <w:rPr>
          <w:rFonts w:ascii="Calibri" w:hAnsi="Calibri" w:cs="Calibri"/>
          <w:b/>
          <w:bCs/>
          <w:lang w:eastAsia="en-GB"/>
        </w:rPr>
        <w:t xml:space="preserve"> </w:t>
      </w:r>
    </w:p>
    <w:p w14:paraId="5023C79A" w14:textId="77777777" w:rsidR="00703D2E" w:rsidRPr="00703D2E" w:rsidRDefault="00703D2E" w:rsidP="00703D2E">
      <w:pPr>
        <w:pStyle w:val="NoSpacing"/>
        <w:rPr>
          <w:rFonts w:ascii="Calibri" w:hAnsi="Calibri" w:cs="Calibri"/>
          <w:lang w:eastAsia="en-GB"/>
        </w:rPr>
      </w:pPr>
    </w:p>
    <w:p w14:paraId="3C59533B" w14:textId="2980E025" w:rsidR="00064FCA" w:rsidRPr="00703D2E" w:rsidRDefault="00064FCA" w:rsidP="00703D2E">
      <w:pPr>
        <w:pStyle w:val="NoSpacing"/>
        <w:rPr>
          <w:rFonts w:ascii="Calibri" w:eastAsia="Times New Roman" w:hAnsi="Calibri" w:cs="Calibri"/>
          <w:lang w:eastAsia="en-GB"/>
        </w:rPr>
      </w:pPr>
      <w:r w:rsidRPr="00703D2E">
        <w:rPr>
          <w:rFonts w:ascii="Calibri" w:eastAsia="Times New Roman" w:hAnsi="Calibri" w:cs="Calibri"/>
          <w:lang w:eastAsia="en-GB"/>
        </w:rPr>
        <w:t xml:space="preserve">If funding is agreed, you will receive a Funding Agreement from Early Years funding </w:t>
      </w:r>
      <w:hyperlink r:id="rId10" w:history="1">
        <w:r w:rsidRPr="00FD34D2">
          <w:rPr>
            <w:rFonts w:ascii="Calibri" w:eastAsia="Times New Roman" w:hAnsi="Calibri" w:cs="Calibri"/>
            <w:color w:val="0070C0"/>
            <w:u w:val="single"/>
            <w:lang w:eastAsia="en-GB"/>
          </w:rPr>
          <w:t>earlyearsfunding@bury.gov.uk</w:t>
        </w:r>
      </w:hyperlink>
      <w:r w:rsidRPr="00703D2E">
        <w:rPr>
          <w:rFonts w:ascii="Calibri" w:eastAsia="Times New Roman" w:hAnsi="Calibri" w:cs="Calibri"/>
          <w:color w:val="FF0000"/>
          <w:lang w:eastAsia="en-GB"/>
        </w:rPr>
        <w:t xml:space="preserve"> </w:t>
      </w:r>
      <w:r w:rsidRPr="00703D2E">
        <w:rPr>
          <w:rFonts w:ascii="Calibri" w:eastAsia="Times New Roman" w:hAnsi="Calibri" w:cs="Calibri"/>
          <w:lang w:eastAsia="en-GB"/>
        </w:rPr>
        <w:t>stating agreed terms/dates/hours agreed.</w:t>
      </w:r>
    </w:p>
    <w:p w14:paraId="4B5D5A98" w14:textId="77777777" w:rsidR="00703D2E" w:rsidRDefault="00703D2E" w:rsidP="00703D2E">
      <w:pPr>
        <w:pStyle w:val="NoSpacing"/>
        <w:rPr>
          <w:rFonts w:ascii="Calibri" w:eastAsia="Times New Roman" w:hAnsi="Calibri" w:cs="Calibri"/>
          <w:lang w:eastAsia="en-GB"/>
        </w:rPr>
      </w:pPr>
    </w:p>
    <w:p w14:paraId="1367EDBD" w14:textId="77777777" w:rsidR="00D17038" w:rsidRDefault="00D17038" w:rsidP="00D17038">
      <w:pPr>
        <w:pStyle w:val="NoSpacing"/>
        <w:rPr>
          <w:rFonts w:ascii="Calibri" w:hAnsi="Calibri" w:cs="Calibri"/>
          <w:lang w:eastAsia="en-GB"/>
        </w:rPr>
      </w:pPr>
      <w:r>
        <w:rPr>
          <w:rFonts w:ascii="Calibri" w:hAnsi="Calibri" w:cs="Calibri"/>
          <w:lang w:eastAsia="en-GB"/>
        </w:rPr>
        <w:t xml:space="preserve">If funding is not agreed, the panel Chair will inform you of the reason. If you do not agree with the decision you can send in more </w:t>
      </w:r>
      <w:r w:rsidRPr="00110233">
        <w:rPr>
          <w:rFonts w:ascii="Calibri" w:hAnsi="Calibri" w:cs="Calibri"/>
          <w:color w:val="000000" w:themeColor="text1"/>
          <w:lang w:eastAsia="en-GB"/>
        </w:rPr>
        <w:t xml:space="preserve">evidence to enable </w:t>
      </w:r>
      <w:r>
        <w:rPr>
          <w:rFonts w:ascii="Calibri" w:hAnsi="Calibri" w:cs="Calibri"/>
          <w:lang w:eastAsia="en-GB"/>
        </w:rPr>
        <w:t>the panel to reconsider your request.</w:t>
      </w:r>
    </w:p>
    <w:p w14:paraId="57895E56" w14:textId="77777777" w:rsidR="005D7762" w:rsidRDefault="005D7762" w:rsidP="005D7762">
      <w:pPr>
        <w:pStyle w:val="Default"/>
        <w:rPr>
          <w:rFonts w:ascii="Calibri" w:hAnsi="Calibri" w:cs="Calibri"/>
          <w:b/>
          <w:bCs/>
          <w:sz w:val="22"/>
          <w:szCs w:val="22"/>
        </w:rPr>
      </w:pPr>
    </w:p>
    <w:p w14:paraId="0ED1F61F" w14:textId="26E54C81" w:rsidR="005D7762" w:rsidRDefault="005D7762" w:rsidP="005D7762">
      <w:pPr>
        <w:pStyle w:val="Default"/>
        <w:rPr>
          <w:rFonts w:ascii="Calibri" w:hAnsi="Calibri" w:cs="Calibri"/>
          <w:b/>
          <w:bCs/>
          <w:sz w:val="22"/>
          <w:szCs w:val="22"/>
        </w:rPr>
      </w:pPr>
      <w:bookmarkStart w:id="1" w:name="_Hlk169687611"/>
      <w:r>
        <w:rPr>
          <w:rFonts w:ascii="Calibri" w:hAnsi="Calibri" w:cs="Calibri"/>
          <w:b/>
          <w:bCs/>
          <w:sz w:val="22"/>
          <w:szCs w:val="22"/>
        </w:rPr>
        <w:t>Funding Rates</w:t>
      </w:r>
    </w:p>
    <w:p w14:paraId="2DD59D2B" w14:textId="4F4AF7D4" w:rsidR="005D7762" w:rsidRPr="008275B3" w:rsidRDefault="005D7762" w:rsidP="005D7762">
      <w:pPr>
        <w:pStyle w:val="Default"/>
        <w:rPr>
          <w:rFonts w:ascii="Calibri" w:hAnsi="Calibri" w:cs="Calibri"/>
          <w:sz w:val="22"/>
          <w:szCs w:val="22"/>
        </w:rPr>
      </w:pPr>
      <w:r>
        <w:rPr>
          <w:rFonts w:ascii="Calibri" w:hAnsi="Calibri" w:cs="Calibri"/>
          <w:b/>
          <w:bCs/>
          <w:sz w:val="22"/>
          <w:szCs w:val="22"/>
        </w:rPr>
        <w:t xml:space="preserve">Bury </w:t>
      </w:r>
      <w:r w:rsidRPr="008275B3">
        <w:rPr>
          <w:rFonts w:ascii="Calibri" w:hAnsi="Calibri" w:cs="Calibri"/>
          <w:b/>
          <w:bCs/>
          <w:sz w:val="22"/>
          <w:szCs w:val="22"/>
        </w:rPr>
        <w:t>h</w:t>
      </w:r>
      <w:r w:rsidR="00D17038">
        <w:rPr>
          <w:rFonts w:ascii="Calibri" w:hAnsi="Calibri" w:cs="Calibri"/>
          <w:b/>
          <w:bCs/>
          <w:sz w:val="22"/>
          <w:szCs w:val="22"/>
        </w:rPr>
        <w:t>as</w:t>
      </w:r>
      <w:r w:rsidRPr="008275B3">
        <w:rPr>
          <w:rFonts w:ascii="Calibri" w:hAnsi="Calibri" w:cs="Calibri"/>
          <w:b/>
          <w:bCs/>
          <w:sz w:val="22"/>
          <w:szCs w:val="22"/>
        </w:rPr>
        <w:t xml:space="preserve"> three bands of</w:t>
      </w:r>
      <w:r>
        <w:rPr>
          <w:rFonts w:ascii="Calibri" w:hAnsi="Calibri" w:cs="Calibri"/>
          <w:b/>
          <w:bCs/>
          <w:sz w:val="22"/>
          <w:szCs w:val="22"/>
        </w:rPr>
        <w:t xml:space="preserve"> Early Years</w:t>
      </w:r>
      <w:r w:rsidRPr="008275B3">
        <w:rPr>
          <w:rFonts w:ascii="Calibri" w:hAnsi="Calibri" w:cs="Calibri"/>
          <w:b/>
          <w:bCs/>
          <w:sz w:val="22"/>
          <w:szCs w:val="22"/>
        </w:rPr>
        <w:t xml:space="preserve"> Inclusion Support Funding: </w:t>
      </w:r>
    </w:p>
    <w:p w14:paraId="76FB373C" w14:textId="77777777" w:rsidR="005D7762" w:rsidRPr="008D109D" w:rsidRDefault="005D7762" w:rsidP="005D7762">
      <w:pPr>
        <w:pStyle w:val="Default"/>
        <w:numPr>
          <w:ilvl w:val="0"/>
          <w:numId w:val="17"/>
        </w:numPr>
        <w:rPr>
          <w:rFonts w:ascii="Calibri" w:hAnsi="Calibri" w:cs="Calibri"/>
          <w:sz w:val="22"/>
          <w:szCs w:val="22"/>
        </w:rPr>
      </w:pPr>
      <w:r w:rsidRPr="008D109D">
        <w:rPr>
          <w:rFonts w:ascii="Calibri" w:hAnsi="Calibri" w:cs="Calibri"/>
          <w:b/>
          <w:bCs/>
          <w:sz w:val="22"/>
          <w:szCs w:val="22"/>
        </w:rPr>
        <w:t xml:space="preserve">Funding Band A </w:t>
      </w:r>
      <w:r w:rsidRPr="008D109D">
        <w:rPr>
          <w:rFonts w:ascii="Calibri" w:hAnsi="Calibri" w:cs="Calibri"/>
          <w:sz w:val="22"/>
          <w:szCs w:val="22"/>
        </w:rPr>
        <w:t xml:space="preserve">is specifically intended to support children/ </w:t>
      </w:r>
      <w:r w:rsidRPr="008D109D">
        <w:rPr>
          <w:rFonts w:ascii="Calibri" w:hAnsi="Calibri" w:cs="Calibri"/>
          <w:lang w:eastAsia="en-GB"/>
        </w:rPr>
        <w:t xml:space="preserve">groups of three or more children </w:t>
      </w:r>
      <w:r w:rsidRPr="008D109D">
        <w:rPr>
          <w:rFonts w:ascii="Calibri" w:hAnsi="Calibri" w:cs="Calibri"/>
          <w:sz w:val="22"/>
          <w:szCs w:val="22"/>
        </w:rPr>
        <w:t>with emerging identified special educational needs who have not made progress despite targeted input at SEN support and should be used to provide additional support in order to promote continued progress and early intervention</w:t>
      </w:r>
    </w:p>
    <w:p w14:paraId="1E82F6FA" w14:textId="77777777" w:rsidR="005D7762" w:rsidRPr="008275B3" w:rsidRDefault="005D7762" w:rsidP="005D7762">
      <w:pPr>
        <w:pStyle w:val="Default"/>
        <w:numPr>
          <w:ilvl w:val="0"/>
          <w:numId w:val="17"/>
        </w:numPr>
        <w:rPr>
          <w:rFonts w:ascii="Calibri" w:hAnsi="Calibri" w:cs="Calibri"/>
          <w:sz w:val="22"/>
          <w:szCs w:val="22"/>
        </w:rPr>
      </w:pPr>
      <w:r w:rsidRPr="008275B3">
        <w:rPr>
          <w:rFonts w:ascii="Calibri" w:hAnsi="Calibri" w:cs="Calibri"/>
          <w:sz w:val="22"/>
          <w:szCs w:val="22"/>
        </w:rPr>
        <w:t xml:space="preserve"> </w:t>
      </w:r>
      <w:r w:rsidRPr="00382839">
        <w:rPr>
          <w:rFonts w:ascii="Calibri" w:hAnsi="Calibri" w:cs="Calibri"/>
          <w:b/>
          <w:bCs/>
          <w:color w:val="auto"/>
          <w:sz w:val="22"/>
          <w:szCs w:val="22"/>
        </w:rPr>
        <w:t xml:space="preserve">Funding Bands B and C </w:t>
      </w:r>
      <w:r w:rsidRPr="00382839">
        <w:rPr>
          <w:rFonts w:ascii="Calibri" w:hAnsi="Calibri" w:cs="Calibri"/>
          <w:color w:val="auto"/>
          <w:sz w:val="22"/>
          <w:szCs w:val="22"/>
        </w:rPr>
        <w:t xml:space="preserve">are expected to support children with high level and complex needs </w:t>
      </w:r>
    </w:p>
    <w:p w14:paraId="2149AA2A" w14:textId="77777777" w:rsidR="005D7762" w:rsidRPr="008275B3" w:rsidRDefault="005D7762" w:rsidP="005D7762">
      <w:pPr>
        <w:pStyle w:val="Default"/>
        <w:rPr>
          <w:rFonts w:ascii="Calibri" w:hAnsi="Calibri" w:cs="Calibri"/>
          <w:sz w:val="22"/>
          <w:szCs w:val="22"/>
        </w:rPr>
      </w:pPr>
    </w:p>
    <w:p w14:paraId="2337A321" w14:textId="45B4C3F5" w:rsidR="005D7762" w:rsidRPr="005D7762" w:rsidRDefault="005D7762" w:rsidP="005D7762">
      <w:pPr>
        <w:tabs>
          <w:tab w:val="left" w:pos="3045"/>
        </w:tabs>
        <w:rPr>
          <w:rFonts w:ascii="Calibri" w:hAnsi="Calibri" w:cs="Calibri"/>
          <w:b/>
          <w:bCs/>
        </w:rPr>
      </w:pPr>
      <w:r w:rsidRPr="00AF14F8">
        <w:rPr>
          <w:rFonts w:ascii="Calibri" w:hAnsi="Calibri" w:cs="Calibri"/>
          <w:b/>
          <w:bCs/>
        </w:rPr>
        <w:t>The financial details are shown below</w:t>
      </w:r>
    </w:p>
    <w:tbl>
      <w:tblPr>
        <w:tblStyle w:val="TableGrid"/>
        <w:tblW w:w="10223" w:type="dxa"/>
        <w:tblLook w:val="04A0" w:firstRow="1" w:lastRow="0" w:firstColumn="1" w:lastColumn="0" w:noHBand="0" w:noVBand="1"/>
      </w:tblPr>
      <w:tblGrid>
        <w:gridCol w:w="1696"/>
        <w:gridCol w:w="2694"/>
        <w:gridCol w:w="2693"/>
        <w:gridCol w:w="3140"/>
      </w:tblGrid>
      <w:tr w:rsidR="005D7762" w14:paraId="1FB520F6" w14:textId="77777777" w:rsidTr="00FC2F68">
        <w:tc>
          <w:tcPr>
            <w:tcW w:w="1696" w:type="dxa"/>
            <w:shd w:val="clear" w:color="auto" w:fill="FFFF00"/>
          </w:tcPr>
          <w:p w14:paraId="2879E0BD" w14:textId="77777777" w:rsidR="005D7762" w:rsidRPr="00382839" w:rsidRDefault="005D7762" w:rsidP="00170514">
            <w:pPr>
              <w:tabs>
                <w:tab w:val="left" w:pos="3045"/>
              </w:tabs>
              <w:rPr>
                <w:rFonts w:ascii="Calibri" w:hAnsi="Calibri" w:cs="Calibri"/>
              </w:rPr>
            </w:pPr>
            <w:r w:rsidRPr="00382839">
              <w:rPr>
                <w:rFonts w:ascii="Calibri" w:hAnsi="Calibri" w:cs="Calibri"/>
                <w:b/>
                <w:bCs/>
              </w:rPr>
              <w:t>Universal &amp; SEN Support</w:t>
            </w:r>
          </w:p>
        </w:tc>
        <w:tc>
          <w:tcPr>
            <w:tcW w:w="2694" w:type="dxa"/>
            <w:shd w:val="clear" w:color="auto" w:fill="FFFF00"/>
          </w:tcPr>
          <w:p w14:paraId="66AF6B87" w14:textId="77777777" w:rsidR="005D7762" w:rsidRPr="00382839" w:rsidRDefault="005D7762" w:rsidP="00170514">
            <w:pPr>
              <w:tabs>
                <w:tab w:val="left" w:pos="3045"/>
              </w:tabs>
              <w:jc w:val="center"/>
              <w:rPr>
                <w:rFonts w:ascii="Calibri" w:hAnsi="Calibri" w:cs="Calibri"/>
              </w:rPr>
            </w:pPr>
            <w:r w:rsidRPr="00382839">
              <w:rPr>
                <w:rFonts w:ascii="Calibri" w:hAnsi="Calibri" w:cs="Calibri"/>
                <w:b/>
                <w:bCs/>
              </w:rPr>
              <w:t>Band A</w:t>
            </w:r>
            <w:r w:rsidRPr="00CB481B">
              <w:rPr>
                <w:rFonts w:ascii="Calibri" w:hAnsi="Calibri" w:cs="Calibri"/>
              </w:rPr>
              <w:t xml:space="preserve"> (Includes group Inclusion Funding)</w:t>
            </w:r>
          </w:p>
        </w:tc>
        <w:tc>
          <w:tcPr>
            <w:tcW w:w="2693" w:type="dxa"/>
            <w:shd w:val="clear" w:color="auto" w:fill="FFFF00"/>
          </w:tcPr>
          <w:p w14:paraId="72BD1513" w14:textId="77777777" w:rsidR="005D7762" w:rsidRPr="00382839" w:rsidRDefault="005D7762" w:rsidP="00170514">
            <w:pPr>
              <w:tabs>
                <w:tab w:val="left" w:pos="3045"/>
              </w:tabs>
              <w:jc w:val="center"/>
              <w:rPr>
                <w:rFonts w:ascii="Calibri" w:hAnsi="Calibri" w:cs="Calibri"/>
              </w:rPr>
            </w:pPr>
            <w:r w:rsidRPr="00382839">
              <w:rPr>
                <w:rFonts w:ascii="Calibri" w:hAnsi="Calibri" w:cs="Calibri"/>
                <w:b/>
                <w:bCs/>
              </w:rPr>
              <w:t>Band B</w:t>
            </w:r>
            <w:r w:rsidRPr="00CB481B">
              <w:rPr>
                <w:rFonts w:ascii="Calibri" w:hAnsi="Calibri" w:cs="Calibri"/>
              </w:rPr>
              <w:t xml:space="preserve"> (Includes group Inclusion Funding)</w:t>
            </w:r>
          </w:p>
        </w:tc>
        <w:tc>
          <w:tcPr>
            <w:tcW w:w="3140" w:type="dxa"/>
            <w:shd w:val="clear" w:color="auto" w:fill="FFFF00"/>
          </w:tcPr>
          <w:p w14:paraId="5ADE5D7B" w14:textId="77777777" w:rsidR="005D7762" w:rsidRPr="00382839" w:rsidRDefault="005D7762" w:rsidP="00170514">
            <w:pPr>
              <w:tabs>
                <w:tab w:val="left" w:pos="3045"/>
              </w:tabs>
              <w:rPr>
                <w:rFonts w:ascii="Calibri" w:hAnsi="Calibri" w:cs="Calibri"/>
              </w:rPr>
            </w:pPr>
            <w:r w:rsidRPr="00382839">
              <w:rPr>
                <w:rFonts w:ascii="Calibri" w:hAnsi="Calibri" w:cs="Calibri"/>
                <w:b/>
                <w:bCs/>
              </w:rPr>
              <w:t>Band C</w:t>
            </w:r>
          </w:p>
        </w:tc>
      </w:tr>
      <w:tr w:rsidR="005D7762" w14:paraId="0E803A96" w14:textId="77777777" w:rsidTr="00170514">
        <w:tc>
          <w:tcPr>
            <w:tcW w:w="1696" w:type="dxa"/>
            <w:vMerge w:val="restart"/>
          </w:tcPr>
          <w:p w14:paraId="02BE38B7" w14:textId="77777777" w:rsidR="005D7762" w:rsidRPr="008D109D" w:rsidRDefault="005D7762" w:rsidP="00170514">
            <w:pPr>
              <w:autoSpaceDE w:val="0"/>
              <w:autoSpaceDN w:val="0"/>
              <w:adjustRightInd w:val="0"/>
              <w:rPr>
                <w:rFonts w:ascii="Calibri" w:hAnsi="Calibri" w:cs="Calibri"/>
              </w:rPr>
            </w:pPr>
            <w:r w:rsidRPr="008D109D">
              <w:rPr>
                <w:rFonts w:ascii="Calibri" w:hAnsi="Calibri" w:cs="Calibri"/>
              </w:rPr>
              <w:t xml:space="preserve">Delegated funding through EYFF, DAF, EYPP  </w:t>
            </w:r>
          </w:p>
          <w:p w14:paraId="5692728F" w14:textId="77777777" w:rsidR="005D7762" w:rsidRPr="00781C28" w:rsidRDefault="005D7762" w:rsidP="00170514">
            <w:pPr>
              <w:tabs>
                <w:tab w:val="left" w:pos="3045"/>
              </w:tabs>
              <w:rPr>
                <w:rFonts w:ascii="Calibri" w:hAnsi="Calibri" w:cs="Calibri"/>
                <w:color w:val="FF0000"/>
              </w:rPr>
            </w:pPr>
          </w:p>
        </w:tc>
        <w:tc>
          <w:tcPr>
            <w:tcW w:w="2694" w:type="dxa"/>
          </w:tcPr>
          <w:p w14:paraId="4B41CCFD" w14:textId="77777777" w:rsidR="005D7762" w:rsidRPr="00525503" w:rsidRDefault="005D7762" w:rsidP="00170514">
            <w:pPr>
              <w:tabs>
                <w:tab w:val="left" w:pos="3045"/>
              </w:tabs>
              <w:rPr>
                <w:rFonts w:ascii="Calibri" w:hAnsi="Calibri" w:cs="Calibri"/>
              </w:rPr>
            </w:pPr>
            <w:r w:rsidRPr="00525503">
              <w:rPr>
                <w:rFonts w:ascii="Calibri" w:hAnsi="Calibri" w:cs="Calibri"/>
                <w:b/>
                <w:bCs/>
              </w:rPr>
              <w:t>Based on 15- or 30-hours EY Entitlement</w:t>
            </w:r>
          </w:p>
        </w:tc>
        <w:tc>
          <w:tcPr>
            <w:tcW w:w="2693" w:type="dxa"/>
          </w:tcPr>
          <w:p w14:paraId="3661EC1D" w14:textId="77777777" w:rsidR="005D7762" w:rsidRPr="00525503" w:rsidRDefault="005D7762" w:rsidP="00170514">
            <w:pPr>
              <w:tabs>
                <w:tab w:val="left" w:pos="3045"/>
              </w:tabs>
              <w:rPr>
                <w:rFonts w:ascii="Calibri" w:hAnsi="Calibri" w:cs="Calibri"/>
              </w:rPr>
            </w:pPr>
            <w:r w:rsidRPr="00525503">
              <w:rPr>
                <w:rFonts w:ascii="Calibri" w:hAnsi="Calibri" w:cs="Calibri"/>
                <w:b/>
                <w:bCs/>
              </w:rPr>
              <w:t>Based on 15- or 30-hours EY Entitlement</w:t>
            </w:r>
          </w:p>
        </w:tc>
        <w:tc>
          <w:tcPr>
            <w:tcW w:w="3140" w:type="dxa"/>
          </w:tcPr>
          <w:p w14:paraId="65ABE515" w14:textId="77777777" w:rsidR="005D7762" w:rsidRPr="00525503" w:rsidRDefault="005D7762" w:rsidP="00170514">
            <w:pPr>
              <w:tabs>
                <w:tab w:val="left" w:pos="3045"/>
              </w:tabs>
              <w:rPr>
                <w:rFonts w:ascii="Calibri" w:hAnsi="Calibri" w:cs="Calibri"/>
              </w:rPr>
            </w:pPr>
            <w:r w:rsidRPr="00525503">
              <w:rPr>
                <w:rFonts w:ascii="Calibri" w:hAnsi="Calibri" w:cs="Calibri"/>
                <w:b/>
                <w:bCs/>
              </w:rPr>
              <w:t>Based on 15- or 30-hours EY Entitlement</w:t>
            </w:r>
          </w:p>
        </w:tc>
      </w:tr>
      <w:tr w:rsidR="005D7762" w14:paraId="7043AEAC" w14:textId="77777777" w:rsidTr="00170514">
        <w:tc>
          <w:tcPr>
            <w:tcW w:w="1696" w:type="dxa"/>
            <w:vMerge/>
          </w:tcPr>
          <w:p w14:paraId="68544BCE" w14:textId="77777777" w:rsidR="005D7762" w:rsidRPr="00781C28" w:rsidRDefault="005D7762" w:rsidP="00170514">
            <w:pPr>
              <w:tabs>
                <w:tab w:val="left" w:pos="3045"/>
              </w:tabs>
              <w:rPr>
                <w:rFonts w:ascii="Calibri" w:hAnsi="Calibri" w:cs="Calibri"/>
                <w:color w:val="FF0000"/>
              </w:rPr>
            </w:pPr>
          </w:p>
        </w:tc>
        <w:tc>
          <w:tcPr>
            <w:tcW w:w="2694" w:type="dxa"/>
          </w:tcPr>
          <w:p w14:paraId="04ED0A56" w14:textId="77777777" w:rsidR="005D7762" w:rsidRPr="00CB481B" w:rsidRDefault="005D7762" w:rsidP="00170514">
            <w:pPr>
              <w:pStyle w:val="NoSpacing"/>
              <w:rPr>
                <w:b/>
                <w:bCs/>
                <w:color w:val="000000" w:themeColor="text1"/>
              </w:rPr>
            </w:pPr>
            <w:r w:rsidRPr="00CB481B">
              <w:rPr>
                <w:b/>
                <w:bCs/>
                <w:color w:val="000000" w:themeColor="text1"/>
              </w:rPr>
              <w:t>Awarded at</w:t>
            </w:r>
          </w:p>
          <w:p w14:paraId="14B23952" w14:textId="77777777" w:rsidR="005D7762" w:rsidRPr="00CB481B" w:rsidRDefault="005D7762" w:rsidP="00170514">
            <w:pPr>
              <w:tabs>
                <w:tab w:val="left" w:pos="3045"/>
              </w:tabs>
              <w:rPr>
                <w:rFonts w:ascii="Calibri" w:hAnsi="Calibri" w:cs="Calibri"/>
                <w:b/>
                <w:bCs/>
                <w:color w:val="000000" w:themeColor="text1"/>
              </w:rPr>
            </w:pPr>
            <w:r w:rsidRPr="00CB481B">
              <w:rPr>
                <w:rFonts w:cstheme="minorHAnsi"/>
                <w:b/>
                <w:bCs/>
                <w:color w:val="000000" w:themeColor="text1"/>
              </w:rPr>
              <w:t>£10 per session*</w:t>
            </w:r>
            <w:r w:rsidRPr="00CB481B">
              <w:rPr>
                <w:rFonts w:ascii="Calibri" w:hAnsi="Calibri" w:cs="Calibri"/>
                <w:b/>
                <w:bCs/>
                <w:color w:val="000000" w:themeColor="text1"/>
              </w:rPr>
              <w:t xml:space="preserve"> per term</w:t>
            </w:r>
          </w:p>
        </w:tc>
        <w:tc>
          <w:tcPr>
            <w:tcW w:w="2693" w:type="dxa"/>
          </w:tcPr>
          <w:p w14:paraId="144DBB7C" w14:textId="77777777" w:rsidR="005D7762" w:rsidRPr="00CB481B" w:rsidRDefault="005D7762" w:rsidP="00170514">
            <w:pPr>
              <w:pStyle w:val="NoSpacing"/>
              <w:rPr>
                <w:b/>
                <w:bCs/>
                <w:color w:val="000000" w:themeColor="text1"/>
              </w:rPr>
            </w:pPr>
            <w:r w:rsidRPr="00CB481B">
              <w:rPr>
                <w:b/>
                <w:bCs/>
                <w:color w:val="000000" w:themeColor="text1"/>
              </w:rPr>
              <w:t>Awarded at</w:t>
            </w:r>
          </w:p>
          <w:p w14:paraId="051E3C79" w14:textId="77777777" w:rsidR="005D7762" w:rsidRPr="00CB481B" w:rsidRDefault="005D7762" w:rsidP="00170514">
            <w:pPr>
              <w:tabs>
                <w:tab w:val="left" w:pos="3045"/>
              </w:tabs>
              <w:rPr>
                <w:rFonts w:ascii="Calibri" w:hAnsi="Calibri" w:cs="Calibri"/>
                <w:b/>
                <w:bCs/>
                <w:color w:val="000000" w:themeColor="text1"/>
              </w:rPr>
            </w:pPr>
            <w:r w:rsidRPr="00CB481B">
              <w:rPr>
                <w:b/>
                <w:bCs/>
                <w:color w:val="000000" w:themeColor="text1"/>
              </w:rPr>
              <w:t>£20 per session</w:t>
            </w:r>
            <w:r w:rsidRPr="00CB481B">
              <w:rPr>
                <w:rFonts w:ascii="Calibri" w:hAnsi="Calibri" w:cs="Calibri"/>
                <w:b/>
                <w:bCs/>
                <w:color w:val="000000" w:themeColor="text1"/>
              </w:rPr>
              <w:t xml:space="preserve"> *per term</w:t>
            </w:r>
          </w:p>
        </w:tc>
        <w:tc>
          <w:tcPr>
            <w:tcW w:w="3140" w:type="dxa"/>
          </w:tcPr>
          <w:p w14:paraId="740298D0" w14:textId="77777777" w:rsidR="005D7762" w:rsidRPr="00CB481B" w:rsidRDefault="005D7762" w:rsidP="00170514">
            <w:pPr>
              <w:pStyle w:val="NoSpacing"/>
              <w:rPr>
                <w:b/>
                <w:bCs/>
                <w:color w:val="000000" w:themeColor="text1"/>
              </w:rPr>
            </w:pPr>
            <w:r w:rsidRPr="00CB481B">
              <w:rPr>
                <w:b/>
                <w:bCs/>
                <w:color w:val="000000" w:themeColor="text1"/>
              </w:rPr>
              <w:t>Awarded at</w:t>
            </w:r>
          </w:p>
          <w:p w14:paraId="22AD5FDF" w14:textId="77777777" w:rsidR="005D7762" w:rsidRPr="00CB481B" w:rsidRDefault="005D7762" w:rsidP="00170514">
            <w:pPr>
              <w:tabs>
                <w:tab w:val="left" w:pos="3045"/>
              </w:tabs>
              <w:rPr>
                <w:rFonts w:ascii="Calibri" w:hAnsi="Calibri" w:cs="Calibri"/>
                <w:b/>
                <w:bCs/>
                <w:color w:val="000000" w:themeColor="text1"/>
              </w:rPr>
            </w:pPr>
            <w:r w:rsidRPr="00CB481B">
              <w:rPr>
                <w:b/>
                <w:bCs/>
                <w:color w:val="000000" w:themeColor="text1"/>
              </w:rPr>
              <w:t>£10 per hour</w:t>
            </w:r>
            <w:r w:rsidRPr="00CB481B">
              <w:rPr>
                <w:rFonts w:ascii="Calibri" w:hAnsi="Calibri" w:cs="Calibri"/>
                <w:b/>
                <w:bCs/>
                <w:color w:val="000000" w:themeColor="text1"/>
              </w:rPr>
              <w:t xml:space="preserve"> per term</w:t>
            </w:r>
          </w:p>
        </w:tc>
      </w:tr>
    </w:tbl>
    <w:p w14:paraId="6F90F351" w14:textId="77777777" w:rsidR="005D7762" w:rsidRDefault="005D7762" w:rsidP="005D7762">
      <w:pPr>
        <w:pStyle w:val="NoSpacing"/>
        <w:rPr>
          <w:color w:val="000000" w:themeColor="text1"/>
          <w:lang w:eastAsia="en-GB"/>
        </w:rPr>
      </w:pPr>
    </w:p>
    <w:bookmarkEnd w:id="1"/>
    <w:p w14:paraId="193FAC77" w14:textId="77777777" w:rsidR="00F809DF" w:rsidRDefault="00F809DF"/>
    <w:sectPr w:rsidR="00F809D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ED1D" w14:textId="77777777" w:rsidR="00424E96" w:rsidRDefault="00424E96" w:rsidP="00056442">
      <w:pPr>
        <w:spacing w:after="0" w:line="240" w:lineRule="auto"/>
      </w:pPr>
      <w:r>
        <w:separator/>
      </w:r>
    </w:p>
  </w:endnote>
  <w:endnote w:type="continuationSeparator" w:id="0">
    <w:p w14:paraId="6B0843E5" w14:textId="77777777" w:rsidR="00424E96" w:rsidRDefault="00424E96" w:rsidP="0005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848297"/>
      <w:docPartObj>
        <w:docPartGallery w:val="Page Numbers (Bottom of Page)"/>
        <w:docPartUnique/>
      </w:docPartObj>
    </w:sdtPr>
    <w:sdtEndPr>
      <w:rPr>
        <w:noProof/>
      </w:rPr>
    </w:sdtEndPr>
    <w:sdtContent>
      <w:p w14:paraId="1FA1F7D4" w14:textId="4DC82A75" w:rsidR="00703D2E" w:rsidRDefault="00703D2E">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8A5C2CE" w14:textId="77777777" w:rsidR="00703D2E" w:rsidRDefault="00703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D7D1" w14:textId="77777777" w:rsidR="00424E96" w:rsidRDefault="00424E96" w:rsidP="00056442">
      <w:pPr>
        <w:spacing w:after="0" w:line="240" w:lineRule="auto"/>
      </w:pPr>
      <w:r>
        <w:separator/>
      </w:r>
    </w:p>
  </w:footnote>
  <w:footnote w:type="continuationSeparator" w:id="0">
    <w:p w14:paraId="19FB3C4F" w14:textId="77777777" w:rsidR="00424E96" w:rsidRDefault="00424E96" w:rsidP="00056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D2A6" w14:textId="59ABDB4E" w:rsidR="00056442" w:rsidRDefault="00056442">
    <w:pPr>
      <w:pStyle w:val="Header"/>
    </w:pPr>
    <w:r w:rsidRPr="00B074F0">
      <w:rPr>
        <w:noProof/>
        <w:sz w:val="32"/>
        <w:szCs w:val="32"/>
        <w:lang w:eastAsia="en-GB"/>
      </w:rPr>
      <w:drawing>
        <wp:anchor distT="0" distB="0" distL="114300" distR="114300" simplePos="0" relativeHeight="251659264" behindDoc="0" locked="0" layoutInCell="1" allowOverlap="1" wp14:anchorId="05A597C9" wp14:editId="3328F438">
          <wp:simplePos x="0" y="0"/>
          <wp:positionH relativeFrom="margin">
            <wp:posOffset>5333910</wp:posOffset>
          </wp:positionH>
          <wp:positionV relativeFrom="paragraph">
            <wp:posOffset>-278493</wp:posOffset>
          </wp:positionV>
          <wp:extent cx="1104900" cy="403225"/>
          <wp:effectExtent l="0" t="0" r="0" b="0"/>
          <wp:wrapSquare wrapText="bothSides"/>
          <wp:docPr id="10" name="Picture 10"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y_Council_Logo_NEW"/>
                  <pic:cNvPicPr>
                    <a:picLocks noChangeAspect="1" noChangeArrowheads="1"/>
                  </pic:cNvPicPr>
                </pic:nvPicPr>
                <pic:blipFill>
                  <a:blip r:embed="rId1" cstate="print"/>
                  <a:srcRect/>
                  <a:stretch>
                    <a:fillRect/>
                  </a:stretch>
                </pic:blipFill>
                <pic:spPr bwMode="auto">
                  <a:xfrm>
                    <a:off x="0" y="0"/>
                    <a:ext cx="1104900" cy="403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Pr>
        <w:noProof/>
        <w:lang w:eastAsia="en-GB"/>
      </w:rPr>
      <w:drawing>
        <wp:inline distT="0" distB="0" distL="0" distR="0" wp14:anchorId="776844E3" wp14:editId="7627BA03">
          <wp:extent cx="1849974" cy="629285"/>
          <wp:effectExtent l="0" t="0" r="0" b="0"/>
          <wp:docPr id="1" name="Picture 6" descr="http://t0.gstatic.com/images?q=tbn:ANd9GcQh7XWgWg0F4lK0v_dvJWrdDGuJnSXR56AVutkMHZ_fu3LKsjDNT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descr="http://t0.gstatic.com/images?q=tbn:ANd9GcQh7XWgWg0F4lK0v_dvJWrdDGuJnSXR56AVutkMHZ_fu3LKsjDNTw">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55549" cy="631181"/>
                  </a:xfrm>
                  <a:prstGeom prst="rect">
                    <a:avLst/>
                  </a:prstGeom>
                  <a:noFill/>
                  <a:ln w="9525">
                    <a:noFill/>
                    <a:miter lim="800000"/>
                    <a:headEnd/>
                    <a:tailEnd/>
                  </a:ln>
                </pic:spPr>
              </pic:pic>
            </a:graphicData>
          </a:graphic>
        </wp:inline>
      </w:drawing>
    </w:r>
  </w:p>
  <w:p w14:paraId="46AF0AF6" w14:textId="5BED90AB" w:rsidR="00056442" w:rsidRPr="00056442" w:rsidRDefault="00056442" w:rsidP="00056442">
    <w:pPr>
      <w:jc w:val="center"/>
      <w:rPr>
        <w:rFonts w:cs="Arial"/>
        <w:b/>
        <w:bCs/>
        <w:kern w:val="0"/>
        <w14:ligatures w14:val="none"/>
      </w:rPr>
    </w:pPr>
    <w:r>
      <w:rPr>
        <w:rFonts w:cs="Arial"/>
        <w:b/>
        <w:bCs/>
        <w:kern w:val="0"/>
        <w14:ligatures w14:val="none"/>
      </w:rPr>
      <w:t xml:space="preserve">Guidance </w:t>
    </w:r>
    <w:r w:rsidRPr="00056442">
      <w:rPr>
        <w:rFonts w:cs="Arial"/>
        <w:b/>
        <w:bCs/>
        <w:kern w:val="0"/>
        <w14:ligatures w14:val="none"/>
      </w:rPr>
      <w:t>for</w:t>
    </w:r>
    <w:r>
      <w:rPr>
        <w:rFonts w:cs="Arial"/>
        <w:b/>
        <w:bCs/>
        <w:kern w:val="0"/>
        <w14:ligatures w14:val="none"/>
      </w:rPr>
      <w:t xml:space="preserve"> completing</w:t>
    </w:r>
    <w:r w:rsidRPr="00056442">
      <w:rPr>
        <w:rFonts w:cs="Arial"/>
        <w:b/>
        <w:bCs/>
        <w:kern w:val="0"/>
        <w14:ligatures w14:val="none"/>
      </w:rPr>
      <w:t xml:space="preserve"> Early Years Inclusion Support Funding</w:t>
    </w:r>
    <w:r>
      <w:rPr>
        <w:rFonts w:cs="Arial"/>
        <w:b/>
        <w:bCs/>
        <w:kern w:val="0"/>
        <w14:ligatures w14:val="none"/>
      </w:rPr>
      <w:t xml:space="preserve"> request</w:t>
    </w:r>
  </w:p>
  <w:p w14:paraId="0DA946D0" w14:textId="5F040BCE" w:rsidR="00056442" w:rsidRDefault="00056442">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42F0"/>
    <w:multiLevelType w:val="hybridMultilevel"/>
    <w:tmpl w:val="46860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45D50"/>
    <w:multiLevelType w:val="hybridMultilevel"/>
    <w:tmpl w:val="1980C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4D1391"/>
    <w:multiLevelType w:val="hybridMultilevel"/>
    <w:tmpl w:val="B436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E07E7"/>
    <w:multiLevelType w:val="hybridMultilevel"/>
    <w:tmpl w:val="B766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811B7"/>
    <w:multiLevelType w:val="hybridMultilevel"/>
    <w:tmpl w:val="49F82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E0704"/>
    <w:multiLevelType w:val="hybridMultilevel"/>
    <w:tmpl w:val="9190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3771F"/>
    <w:multiLevelType w:val="hybridMultilevel"/>
    <w:tmpl w:val="4AF4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B1F78"/>
    <w:multiLevelType w:val="hybridMultilevel"/>
    <w:tmpl w:val="DFB8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D09A4"/>
    <w:multiLevelType w:val="hybridMultilevel"/>
    <w:tmpl w:val="EAC04518"/>
    <w:lvl w:ilvl="0" w:tplc="06962C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3103C"/>
    <w:multiLevelType w:val="hybridMultilevel"/>
    <w:tmpl w:val="CD08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C3042"/>
    <w:multiLevelType w:val="hybridMultilevel"/>
    <w:tmpl w:val="32B8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271394"/>
    <w:multiLevelType w:val="hybridMultilevel"/>
    <w:tmpl w:val="76F6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50EAD"/>
    <w:multiLevelType w:val="hybridMultilevel"/>
    <w:tmpl w:val="485A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A5C5D"/>
    <w:multiLevelType w:val="hybridMultilevel"/>
    <w:tmpl w:val="251A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D153A9"/>
    <w:multiLevelType w:val="hybridMultilevel"/>
    <w:tmpl w:val="83663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2B6912"/>
    <w:multiLevelType w:val="hybridMultilevel"/>
    <w:tmpl w:val="B492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622EB5"/>
    <w:multiLevelType w:val="hybridMultilevel"/>
    <w:tmpl w:val="4CC0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396254">
    <w:abstractNumId w:val="2"/>
  </w:num>
  <w:num w:numId="2" w16cid:durableId="452483685">
    <w:abstractNumId w:val="5"/>
  </w:num>
  <w:num w:numId="3" w16cid:durableId="1482697123">
    <w:abstractNumId w:val="8"/>
  </w:num>
  <w:num w:numId="4" w16cid:durableId="1487166973">
    <w:abstractNumId w:val="15"/>
  </w:num>
  <w:num w:numId="5" w16cid:durableId="1714885259">
    <w:abstractNumId w:val="4"/>
  </w:num>
  <w:num w:numId="6" w16cid:durableId="1459645541">
    <w:abstractNumId w:val="14"/>
  </w:num>
  <w:num w:numId="7" w16cid:durableId="434982321">
    <w:abstractNumId w:val="13"/>
  </w:num>
  <w:num w:numId="8" w16cid:durableId="877622463">
    <w:abstractNumId w:val="3"/>
  </w:num>
  <w:num w:numId="9" w16cid:durableId="465971410">
    <w:abstractNumId w:val="10"/>
  </w:num>
  <w:num w:numId="10" w16cid:durableId="1621035765">
    <w:abstractNumId w:val="16"/>
  </w:num>
  <w:num w:numId="11" w16cid:durableId="361588677">
    <w:abstractNumId w:val="9"/>
  </w:num>
  <w:num w:numId="12" w16cid:durableId="1152671259">
    <w:abstractNumId w:val="0"/>
  </w:num>
  <w:num w:numId="13" w16cid:durableId="655962720">
    <w:abstractNumId w:val="12"/>
  </w:num>
  <w:num w:numId="14" w16cid:durableId="1738354301">
    <w:abstractNumId w:val="6"/>
  </w:num>
  <w:num w:numId="15" w16cid:durableId="269554185">
    <w:abstractNumId w:val="7"/>
  </w:num>
  <w:num w:numId="16" w16cid:durableId="870144908">
    <w:abstractNumId w:val="11"/>
  </w:num>
  <w:num w:numId="17" w16cid:durableId="53045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42"/>
    <w:rsid w:val="00036A16"/>
    <w:rsid w:val="00056442"/>
    <w:rsid w:val="00064FCA"/>
    <w:rsid w:val="001D2AFD"/>
    <w:rsid w:val="00295FF9"/>
    <w:rsid w:val="002B1136"/>
    <w:rsid w:val="002B3CED"/>
    <w:rsid w:val="003C22CB"/>
    <w:rsid w:val="003C2C84"/>
    <w:rsid w:val="00423E29"/>
    <w:rsid w:val="00424E96"/>
    <w:rsid w:val="00472166"/>
    <w:rsid w:val="00483D5B"/>
    <w:rsid w:val="004C7881"/>
    <w:rsid w:val="005D7762"/>
    <w:rsid w:val="005F2BFC"/>
    <w:rsid w:val="00703D2E"/>
    <w:rsid w:val="00932224"/>
    <w:rsid w:val="00944593"/>
    <w:rsid w:val="00A50554"/>
    <w:rsid w:val="00B43FF1"/>
    <w:rsid w:val="00BB3195"/>
    <w:rsid w:val="00C57947"/>
    <w:rsid w:val="00D17038"/>
    <w:rsid w:val="00D26CB3"/>
    <w:rsid w:val="00D76511"/>
    <w:rsid w:val="00ED1A7D"/>
    <w:rsid w:val="00EE7C0A"/>
    <w:rsid w:val="00F138B7"/>
    <w:rsid w:val="00F809DF"/>
    <w:rsid w:val="00FC2F68"/>
    <w:rsid w:val="00FD3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742DB"/>
  <w15:chartTrackingRefBased/>
  <w15:docId w15:val="{BF6FC42F-F7B8-41E6-8D1A-1614E0E7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442"/>
    <w:rPr>
      <w:rFonts w:eastAsiaTheme="majorEastAsia" w:cstheme="majorBidi"/>
      <w:color w:val="272727" w:themeColor="text1" w:themeTint="D8"/>
    </w:rPr>
  </w:style>
  <w:style w:type="paragraph" w:styleId="Title">
    <w:name w:val="Title"/>
    <w:basedOn w:val="Normal"/>
    <w:next w:val="Normal"/>
    <w:link w:val="TitleChar"/>
    <w:uiPriority w:val="10"/>
    <w:qFormat/>
    <w:rsid w:val="00056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442"/>
    <w:pPr>
      <w:spacing w:before="160"/>
      <w:jc w:val="center"/>
    </w:pPr>
    <w:rPr>
      <w:i/>
      <w:iCs/>
      <w:color w:val="404040" w:themeColor="text1" w:themeTint="BF"/>
    </w:rPr>
  </w:style>
  <w:style w:type="character" w:customStyle="1" w:styleId="QuoteChar">
    <w:name w:val="Quote Char"/>
    <w:basedOn w:val="DefaultParagraphFont"/>
    <w:link w:val="Quote"/>
    <w:uiPriority w:val="29"/>
    <w:rsid w:val="00056442"/>
    <w:rPr>
      <w:i/>
      <w:iCs/>
      <w:color w:val="404040" w:themeColor="text1" w:themeTint="BF"/>
    </w:rPr>
  </w:style>
  <w:style w:type="paragraph" w:styleId="ListParagraph">
    <w:name w:val="List Paragraph"/>
    <w:basedOn w:val="Normal"/>
    <w:uiPriority w:val="34"/>
    <w:qFormat/>
    <w:rsid w:val="00056442"/>
    <w:pPr>
      <w:ind w:left="720"/>
      <w:contextualSpacing/>
    </w:pPr>
  </w:style>
  <w:style w:type="character" w:styleId="IntenseEmphasis">
    <w:name w:val="Intense Emphasis"/>
    <w:basedOn w:val="DefaultParagraphFont"/>
    <w:uiPriority w:val="21"/>
    <w:qFormat/>
    <w:rsid w:val="00056442"/>
    <w:rPr>
      <w:i/>
      <w:iCs/>
      <w:color w:val="0F4761" w:themeColor="accent1" w:themeShade="BF"/>
    </w:rPr>
  </w:style>
  <w:style w:type="paragraph" w:styleId="IntenseQuote">
    <w:name w:val="Intense Quote"/>
    <w:basedOn w:val="Normal"/>
    <w:next w:val="Normal"/>
    <w:link w:val="IntenseQuoteChar"/>
    <w:uiPriority w:val="30"/>
    <w:qFormat/>
    <w:rsid w:val="00056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442"/>
    <w:rPr>
      <w:i/>
      <w:iCs/>
      <w:color w:val="0F4761" w:themeColor="accent1" w:themeShade="BF"/>
    </w:rPr>
  </w:style>
  <w:style w:type="character" w:styleId="IntenseReference">
    <w:name w:val="Intense Reference"/>
    <w:basedOn w:val="DefaultParagraphFont"/>
    <w:uiPriority w:val="32"/>
    <w:qFormat/>
    <w:rsid w:val="00056442"/>
    <w:rPr>
      <w:b/>
      <w:bCs/>
      <w:smallCaps/>
      <w:color w:val="0F4761" w:themeColor="accent1" w:themeShade="BF"/>
      <w:spacing w:val="5"/>
    </w:rPr>
  </w:style>
  <w:style w:type="paragraph" w:styleId="Header">
    <w:name w:val="header"/>
    <w:basedOn w:val="Normal"/>
    <w:link w:val="HeaderChar"/>
    <w:uiPriority w:val="99"/>
    <w:unhideWhenUsed/>
    <w:rsid w:val="00056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442"/>
  </w:style>
  <w:style w:type="paragraph" w:styleId="Footer">
    <w:name w:val="footer"/>
    <w:basedOn w:val="Normal"/>
    <w:link w:val="FooterChar"/>
    <w:uiPriority w:val="99"/>
    <w:unhideWhenUsed/>
    <w:rsid w:val="00056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442"/>
  </w:style>
  <w:style w:type="character" w:styleId="Hyperlink">
    <w:name w:val="Hyperlink"/>
    <w:basedOn w:val="DefaultParagraphFont"/>
    <w:uiPriority w:val="99"/>
    <w:unhideWhenUsed/>
    <w:rsid w:val="00056442"/>
    <w:rPr>
      <w:color w:val="467886" w:themeColor="hyperlink"/>
      <w:u w:val="single"/>
    </w:rPr>
  </w:style>
  <w:style w:type="paragraph" w:styleId="NoSpacing">
    <w:name w:val="No Spacing"/>
    <w:uiPriority w:val="1"/>
    <w:qFormat/>
    <w:rsid w:val="00483D5B"/>
    <w:pPr>
      <w:spacing w:after="0" w:line="240" w:lineRule="auto"/>
    </w:pPr>
  </w:style>
  <w:style w:type="table" w:styleId="TableGrid">
    <w:name w:val="Table Grid"/>
    <w:basedOn w:val="TableNormal"/>
    <w:uiPriority w:val="59"/>
    <w:rsid w:val="005D77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7762"/>
    <w:pPr>
      <w:autoSpaceDE w:val="0"/>
      <w:autoSpaceDN w:val="0"/>
      <w:adjustRightInd w:val="0"/>
      <w:spacing w:after="0" w:line="240" w:lineRule="auto"/>
    </w:pPr>
    <w:rPr>
      <w:rFonts w:ascii="Arial" w:hAnsi="Arial" w:cs="Arial"/>
      <w:color w:val="000000"/>
      <w:kern w:val="0"/>
      <w:sz w:val="24"/>
      <w:szCs w:val="24"/>
      <w14:ligatures w14:val="none"/>
    </w:rPr>
  </w:style>
  <w:style w:type="character" w:styleId="UnresolvedMention">
    <w:name w:val="Unresolved Mention"/>
    <w:basedOn w:val="DefaultParagraphFont"/>
    <w:uiPriority w:val="99"/>
    <w:semiHidden/>
    <w:unhideWhenUsed/>
    <w:rsid w:val="00FD3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Y.SEN@bury.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Y.SEN@bury.gov.uk"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earlyearsfunding@bury.gov.uk" TargetMode="External"/><Relationship Id="rId4" Type="http://schemas.openxmlformats.org/officeDocument/2006/relationships/webSettings" Target="webSettings.xml"/><Relationship Id="rId9" Type="http://schemas.openxmlformats.org/officeDocument/2006/relationships/hyperlink" Target="mailto:earlyyearsfunding@bury.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ogle.co.uk/url?sa=i&amp;rct=j&amp;q=pictures+for+children&amp;source=images&amp;cd=&amp;cad=rja&amp;uact=8&amp;ved=0CAcQjRw&amp;url=http://www.texasdentistryforkids.com/is-mouthwash-ok-for-kids/&amp;ei=nfw9VfCgFNLZaprKgcAO&amp;bvm=bv.91665533,d.d2s&amp;psig=AFQjCNGXbBRce2eFCX3Ue2Pm8KhKOM1M3A&amp;ust=14302120047893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DBB1A2DEF3C45B606903E2E59DB69" ma:contentTypeVersion="11" ma:contentTypeDescription="Create a new document." ma:contentTypeScope="" ma:versionID="63f6473aed62ca2ff9393ea085831cf4">
  <xsd:schema xmlns:xsd="http://www.w3.org/2001/XMLSchema" xmlns:xs="http://www.w3.org/2001/XMLSchema" xmlns:p="http://schemas.microsoft.com/office/2006/metadata/properties" xmlns:ns2="b5ab77b7-91ba-4002-8a58-f75a6f0e1517" xmlns:ns3="e428d98f-97e4-450b-ad34-e2edc597c871" targetNamespace="http://schemas.microsoft.com/office/2006/metadata/properties" ma:root="true" ma:fieldsID="98932a21d38d597aed9ad114f0adce17" ns2:_="" ns3:_="">
    <xsd:import namespace="b5ab77b7-91ba-4002-8a58-f75a6f0e1517"/>
    <xsd:import namespace="e428d98f-97e4-450b-ad34-e2edc597c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b77b7-91ba-4002-8a58-f75a6f0e1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8e9c43-e5cc-429b-803b-47b559b148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8d98f-97e4-450b-ad34-e2edc597c8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b5e3f5-dd43-4272-9242-a65f862feeb8}" ma:internalName="TaxCatchAll" ma:showField="CatchAllData" ma:web="e428d98f-97e4-450b-ad34-e2edc597c8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ab77b7-91ba-4002-8a58-f75a6f0e1517">
      <Terms xmlns="http://schemas.microsoft.com/office/infopath/2007/PartnerControls"/>
    </lcf76f155ced4ddcb4097134ff3c332f>
    <TaxCatchAll xmlns="e428d98f-97e4-450b-ad34-e2edc597c871" xsi:nil="true"/>
  </documentManagement>
</p:properties>
</file>

<file path=customXml/itemProps1.xml><?xml version="1.0" encoding="utf-8"?>
<ds:datastoreItem xmlns:ds="http://schemas.openxmlformats.org/officeDocument/2006/customXml" ds:itemID="{7B47DFA7-3C0C-439B-84C8-B7614C5E4B58}"/>
</file>

<file path=customXml/itemProps2.xml><?xml version="1.0" encoding="utf-8"?>
<ds:datastoreItem xmlns:ds="http://schemas.openxmlformats.org/officeDocument/2006/customXml" ds:itemID="{26C7B853-E2AD-4A1F-AF95-0F9298767DDD}"/>
</file>

<file path=customXml/itemProps3.xml><?xml version="1.0" encoding="utf-8"?>
<ds:datastoreItem xmlns:ds="http://schemas.openxmlformats.org/officeDocument/2006/customXml" ds:itemID="{86752E21-2B5B-4BA1-8C3D-402A74E329E2}"/>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Bury Council</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Howarth, Marina</dc:creator>
  <cp:keywords/>
  <dc:description/>
  <cp:lastModifiedBy>Foster, Elizabeth</cp:lastModifiedBy>
  <cp:revision>2</cp:revision>
  <dcterms:created xsi:type="dcterms:W3CDTF">2025-03-14T16:52:00Z</dcterms:created>
  <dcterms:modified xsi:type="dcterms:W3CDTF">2025-03-14T16:52:00Z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0x010100D6EDBB1A2DEF3C45B606903E2E59DB69</vt:lpwstr>
  </property>
</Properties>
</file>